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019DF" w14:textId="6A7B3698" w:rsidR="0007075F" w:rsidRPr="0007075F" w:rsidRDefault="0007075F" w:rsidP="0007075F">
      <w:pPr>
        <w:spacing w:after="0" w:line="240" w:lineRule="auto"/>
        <w:textAlignment w:val="baseline"/>
        <w:rPr>
          <w:rFonts w:ascii="Segoe UI" w:eastAsia="Times New Roman" w:hAnsi="Segoe UI" w:cs="Segoe UI"/>
          <w:b/>
          <w:bCs/>
          <w:color w:val="365F91"/>
          <w:kern w:val="0"/>
          <w:sz w:val="18"/>
          <w:szCs w:val="18"/>
          <w:lang w:eastAsia="en-GB"/>
          <w14:ligatures w14:val="none"/>
        </w:rPr>
      </w:pPr>
      <w:r w:rsidRPr="0007075F">
        <w:rPr>
          <w:rFonts w:ascii="Calibri" w:eastAsia="Times New Roman" w:hAnsi="Calibri" w:cs="Calibri"/>
          <w:b/>
          <w:bCs/>
          <w:color w:val="365F91"/>
          <w:kern w:val="0"/>
          <w:sz w:val="32"/>
          <w:szCs w:val="32"/>
          <w:lang w:eastAsia="en-GB"/>
          <w14:ligatures w14:val="none"/>
        </w:rPr>
        <w:t>Patient and Public Involvement (PPI) Template </w:t>
      </w:r>
      <w:r>
        <w:rPr>
          <w:rFonts w:ascii="Calibri" w:eastAsia="Times New Roman" w:hAnsi="Calibri" w:cs="Calibri"/>
          <w:b/>
          <w:bCs/>
          <w:color w:val="365F91"/>
          <w:kern w:val="0"/>
          <w:sz w:val="32"/>
          <w:szCs w:val="32"/>
          <w:lang w:eastAsia="en-GB"/>
          <w14:ligatures w14:val="none"/>
        </w:rPr>
        <w:t>3</w:t>
      </w:r>
    </w:p>
    <w:p w14:paraId="1D2D32D1" w14:textId="32EC5B12" w:rsidR="0007075F" w:rsidRPr="0007075F" w:rsidRDefault="0007075F" w:rsidP="0007075F">
      <w:pPr>
        <w:spacing w:after="0" w:line="240" w:lineRule="auto"/>
        <w:textAlignment w:val="baseline"/>
        <w:rPr>
          <w:rFonts w:ascii="Segoe UI" w:eastAsia="Times New Roman" w:hAnsi="Segoe UI" w:cs="Segoe UI"/>
          <w:b/>
          <w:bCs/>
          <w:color w:val="365F91"/>
          <w:kern w:val="0"/>
          <w:sz w:val="18"/>
          <w:szCs w:val="18"/>
          <w:lang w:eastAsia="en-GB"/>
          <w14:ligatures w14:val="none"/>
        </w:rPr>
      </w:pPr>
      <w:r w:rsidRPr="0007075F">
        <w:rPr>
          <w:rFonts w:ascii="Calibri" w:eastAsia="Times New Roman" w:hAnsi="Calibri" w:cs="Calibri"/>
          <w:b/>
          <w:bCs/>
          <w:color w:val="365F91"/>
          <w:kern w:val="0"/>
          <w:sz w:val="32"/>
          <w:szCs w:val="32"/>
          <w:lang w:eastAsia="en-GB"/>
          <w14:ligatures w14:val="none"/>
        </w:rPr>
        <w:t>PPI Template 3: Payment agreement</w:t>
      </w:r>
      <w:r>
        <w:rPr>
          <w:rFonts w:ascii="Calibri" w:eastAsia="Times New Roman" w:hAnsi="Calibri" w:cs="Calibri"/>
          <w:b/>
          <w:bCs/>
          <w:color w:val="365F91"/>
          <w:kern w:val="0"/>
          <w:sz w:val="32"/>
          <w:szCs w:val="32"/>
          <w:lang w:eastAsia="en-GB"/>
          <w14:ligatures w14:val="none"/>
        </w:rPr>
        <w:t xml:space="preserve"> form</w:t>
      </w:r>
      <w:r w:rsidRPr="0007075F">
        <w:rPr>
          <w:rFonts w:ascii="Calibri" w:eastAsia="Times New Roman" w:hAnsi="Calibri" w:cs="Calibri"/>
          <w:b/>
          <w:bCs/>
          <w:color w:val="365F91"/>
          <w:kern w:val="0"/>
          <w:sz w:val="32"/>
          <w:szCs w:val="32"/>
          <w:lang w:eastAsia="en-GB"/>
          <w14:ligatures w14:val="none"/>
        </w:rPr>
        <w:t xml:space="preserve"> for PPI contributors  </w:t>
      </w:r>
    </w:p>
    <w:p w14:paraId="6A03353E"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lang w:eastAsia="en-GB"/>
          <w14:ligatures w14:val="none"/>
        </w:rPr>
        <w:t> </w:t>
      </w:r>
    </w:p>
    <w:p w14:paraId="2809D5DD" w14:textId="77777777" w:rsidR="0007075F" w:rsidRDefault="0007075F" w:rsidP="0007075F">
      <w:pPr>
        <w:pStyle w:val="xmsonormal"/>
        <w:rPr>
          <w:rStyle w:val="normaltextrun"/>
          <w:rFonts w:asciiTheme="minorHAnsi" w:hAnsiTheme="minorHAnsi" w:cstheme="minorHAnsi"/>
          <w:color w:val="000000"/>
          <w:sz w:val="18"/>
          <w:szCs w:val="18"/>
          <w:shd w:val="clear" w:color="auto" w:fill="FFFFFF"/>
        </w:rPr>
      </w:pPr>
      <w:r w:rsidRPr="009F657E">
        <w:rPr>
          <w:rStyle w:val="normaltextrun"/>
          <w:rFonts w:asciiTheme="minorHAnsi" w:hAnsiTheme="minorHAnsi" w:cstheme="minorHAnsi"/>
          <w:color w:val="000000"/>
          <w:sz w:val="18"/>
          <w:szCs w:val="18"/>
          <w:shd w:val="clear" w:color="auto" w:fill="FFFFFF"/>
        </w:rPr>
        <w:t>This guidance has been developed by PPI leads from the Oxford PPI Staff Group</w:t>
      </w:r>
      <w:r>
        <w:rPr>
          <w:rStyle w:val="FootnoteReference"/>
          <w:rFonts w:cstheme="minorHAnsi"/>
          <w:color w:val="000000"/>
          <w:sz w:val="18"/>
          <w:szCs w:val="18"/>
        </w:rPr>
        <w:footnoteReference w:id="1"/>
      </w:r>
      <w:r w:rsidRPr="009F657E">
        <w:rPr>
          <w:rStyle w:val="normaltextrun"/>
          <w:rFonts w:asciiTheme="minorHAnsi" w:hAnsiTheme="minorHAnsi" w:cstheme="minorHAnsi"/>
          <w:color w:val="000000"/>
          <w:sz w:val="18"/>
          <w:szCs w:val="18"/>
          <w:shd w:val="clear" w:color="auto" w:fill="FFFFFF"/>
        </w:rPr>
        <w:t>. </w:t>
      </w:r>
      <w:r>
        <w:rPr>
          <w:rStyle w:val="normaltextrun"/>
          <w:rFonts w:asciiTheme="minorHAnsi" w:hAnsiTheme="minorHAnsi" w:cstheme="minorHAnsi"/>
          <w:color w:val="000000"/>
          <w:sz w:val="18"/>
          <w:szCs w:val="18"/>
          <w:shd w:val="clear" w:color="auto" w:fill="FFFFFF"/>
        </w:rPr>
        <w:t>It is being piloted with researchers</w:t>
      </w:r>
      <w:r>
        <w:rPr>
          <w:rStyle w:val="FootnoteReference"/>
          <w:rFonts w:asciiTheme="minorHAnsi" w:hAnsiTheme="minorHAnsi" w:cstheme="minorHAnsi"/>
          <w:color w:val="000000"/>
          <w:sz w:val="18"/>
          <w:szCs w:val="18"/>
          <w:shd w:val="clear" w:color="auto" w:fill="FFFFFF"/>
        </w:rPr>
        <w:footnoteReference w:id="2"/>
      </w:r>
      <w:r>
        <w:rPr>
          <w:rStyle w:val="normaltextrun"/>
          <w:rFonts w:asciiTheme="minorHAnsi" w:hAnsiTheme="minorHAnsi" w:cstheme="minorHAnsi"/>
          <w:color w:val="000000"/>
          <w:sz w:val="18"/>
          <w:szCs w:val="18"/>
          <w:shd w:val="clear" w:color="auto" w:fill="FFFFFF"/>
        </w:rPr>
        <w:t>.</w:t>
      </w:r>
    </w:p>
    <w:p w14:paraId="61BCFF7A" w14:textId="77777777" w:rsidR="0080169D" w:rsidRDefault="0080169D" w:rsidP="0007075F">
      <w:pPr>
        <w:pStyle w:val="xmsonormal"/>
        <w:rPr>
          <w:rStyle w:val="normaltextrun"/>
          <w:rFonts w:asciiTheme="minorHAnsi" w:hAnsiTheme="minorHAnsi" w:cstheme="minorHAnsi"/>
          <w:color w:val="000000"/>
          <w:sz w:val="18"/>
          <w:szCs w:val="18"/>
          <w:shd w:val="clear" w:color="auto" w:fill="FFFFFF"/>
        </w:rPr>
      </w:pPr>
    </w:p>
    <w:p w14:paraId="1739ECAE" w14:textId="3D9D6B32" w:rsidR="0080169D" w:rsidRDefault="0080169D" w:rsidP="0080169D">
      <w:pPr>
        <w:spacing w:after="0" w:line="240" w:lineRule="auto"/>
        <w:textAlignment w:val="baseline"/>
        <w:rPr>
          <w:rFonts w:cstheme="minorHAnsi"/>
          <w:sz w:val="18"/>
          <w:szCs w:val="18"/>
        </w:rPr>
      </w:pPr>
      <w:bookmarkStart w:id="0" w:name="_Hlk151391012"/>
      <w:r>
        <w:rPr>
          <w:rFonts w:cstheme="minorHAnsi"/>
          <w:color w:val="000000"/>
          <w:sz w:val="18"/>
          <w:szCs w:val="18"/>
        </w:rPr>
        <w:t xml:space="preserve">Researchers and PPI leads are invited to adapt for their use. </w:t>
      </w:r>
      <w:r w:rsidRPr="009F657E">
        <w:rPr>
          <w:rFonts w:cstheme="minorHAnsi"/>
          <w:color w:val="000000"/>
          <w:sz w:val="18"/>
          <w:szCs w:val="18"/>
        </w:rPr>
        <w:t>Any changes to the original document are those of the users and not necessarily those of the Oxford PPI leads group</w:t>
      </w:r>
      <w:r>
        <w:rPr>
          <w:rFonts w:cstheme="minorHAnsi"/>
          <w:color w:val="000000"/>
          <w:sz w:val="18"/>
          <w:szCs w:val="18"/>
        </w:rPr>
        <w:t>.</w:t>
      </w:r>
      <w:r w:rsidRPr="0047193E">
        <w:rPr>
          <w:rFonts w:cstheme="minorHAnsi"/>
          <w:sz w:val="18"/>
          <w:szCs w:val="18"/>
        </w:rPr>
        <w:t xml:space="preserve"> </w:t>
      </w:r>
      <w:r w:rsidRPr="009F657E">
        <w:rPr>
          <w:rFonts w:cstheme="minorHAnsi"/>
          <w:sz w:val="18"/>
          <w:szCs w:val="18"/>
        </w:rPr>
        <w:t xml:space="preserve">Original versions of </w:t>
      </w:r>
      <w:r>
        <w:rPr>
          <w:rFonts w:cstheme="minorHAnsi"/>
          <w:sz w:val="18"/>
          <w:szCs w:val="18"/>
        </w:rPr>
        <w:t>Researcher PPI guidance</w:t>
      </w:r>
      <w:r w:rsidRPr="009F657E">
        <w:rPr>
          <w:rFonts w:cstheme="minorHAnsi"/>
          <w:sz w:val="18"/>
          <w:szCs w:val="18"/>
        </w:rPr>
        <w:t xml:space="preserve"> </w:t>
      </w:r>
      <w:r>
        <w:rPr>
          <w:rFonts w:cstheme="minorHAnsi"/>
          <w:sz w:val="18"/>
          <w:szCs w:val="18"/>
        </w:rPr>
        <w:t xml:space="preserve">and templates </w:t>
      </w:r>
      <w:r w:rsidRPr="009F657E">
        <w:rPr>
          <w:rFonts w:cstheme="minorHAnsi"/>
          <w:sz w:val="18"/>
          <w:szCs w:val="18"/>
        </w:rPr>
        <w:t>are available on the Oxford BRC website</w:t>
      </w:r>
      <w:r>
        <w:rPr>
          <w:rFonts w:cstheme="minorHAnsi"/>
          <w:sz w:val="18"/>
          <w:szCs w:val="18"/>
        </w:rPr>
        <w:t xml:space="preserve"> or from one of the </w:t>
      </w:r>
      <w:hyperlink r:id="rId7" w:history="1">
        <w:r w:rsidRPr="0056591F">
          <w:rPr>
            <w:rStyle w:val="Hyperlink"/>
            <w:rFonts w:cstheme="minorHAnsi"/>
            <w:sz w:val="18"/>
            <w:szCs w:val="18"/>
          </w:rPr>
          <w:t>PPI staff leads</w:t>
        </w:r>
      </w:hyperlink>
      <w:r w:rsidRPr="009F657E">
        <w:rPr>
          <w:rFonts w:cstheme="minorHAnsi"/>
          <w:sz w:val="18"/>
          <w:szCs w:val="18"/>
        </w:rPr>
        <w:t>.</w:t>
      </w:r>
    </w:p>
    <w:bookmarkEnd w:id="0"/>
    <w:p w14:paraId="66A11337"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lang w:eastAsia="en-GB"/>
          <w14:ligatures w14:val="none"/>
        </w:rPr>
        <w:t> </w:t>
      </w:r>
    </w:p>
    <w:p w14:paraId="4C6B106D" w14:textId="11E22880" w:rsidR="0007075F" w:rsidRPr="0007075F" w:rsidRDefault="0007075F" w:rsidP="0007075F">
      <w:pPr>
        <w:spacing w:after="0" w:line="240" w:lineRule="auto"/>
        <w:textAlignment w:val="baseline"/>
        <w:rPr>
          <w:rFonts w:ascii="Segoe UI" w:eastAsia="Times New Roman" w:hAnsi="Segoe UI" w:cs="Segoe UI"/>
          <w:b/>
          <w:bCs/>
          <w:kern w:val="0"/>
          <w:sz w:val="18"/>
          <w:szCs w:val="18"/>
          <w:lang w:eastAsia="en-GB"/>
          <w14:ligatures w14:val="none"/>
        </w:rPr>
      </w:pPr>
      <w:r w:rsidRPr="0007075F">
        <w:rPr>
          <w:rFonts w:ascii="Arial" w:eastAsia="Times New Roman" w:hAnsi="Arial" w:cs="Arial"/>
          <w:b/>
          <w:bCs/>
          <w:kern w:val="0"/>
          <w:sz w:val="32"/>
          <w:szCs w:val="32"/>
          <w:lang w:eastAsia="en-GB"/>
          <w14:ligatures w14:val="none"/>
        </w:rPr>
        <w:t xml:space="preserve">NIHR Oxford Biomedical Research Centre and NIHR Oxford Health Biomedical Research Centre                         </w:t>
      </w:r>
      <w:r w:rsidRPr="0007075F">
        <w:rPr>
          <w:rFonts w:ascii="Arial" w:eastAsia="Times New Roman" w:hAnsi="Arial" w:cs="Arial"/>
          <w:b/>
          <w:bCs/>
          <w:kern w:val="0"/>
          <w:sz w:val="24"/>
          <w:szCs w:val="24"/>
          <w:lang w:eastAsia="en-GB"/>
          <w14:ligatures w14:val="none"/>
        </w:rPr>
        <w:t>Date: </w:t>
      </w:r>
    </w:p>
    <w:p w14:paraId="345DFDCF" w14:textId="77777777" w:rsidR="0007075F" w:rsidRDefault="0007075F" w:rsidP="0007075F">
      <w:pPr>
        <w:spacing w:after="0" w:line="240" w:lineRule="auto"/>
        <w:textAlignment w:val="baseline"/>
        <w:rPr>
          <w:rFonts w:ascii="Calibri" w:eastAsia="Times New Roman" w:hAnsi="Calibri" w:cs="Calibri"/>
          <w:b/>
          <w:bCs/>
          <w:kern w:val="0"/>
          <w:sz w:val="24"/>
          <w:szCs w:val="24"/>
          <w:lang w:eastAsia="en-GB"/>
          <w14:ligatures w14:val="none"/>
        </w:rPr>
      </w:pPr>
    </w:p>
    <w:p w14:paraId="42621192" w14:textId="4D1EDF01"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Information for: patient and public involvement (PPI) contributors on payment and expenses information work related to “x study/activities”. </w:t>
      </w:r>
    </w:p>
    <w:p w14:paraId="4000AC93" w14:textId="77777777" w:rsidR="0007075F" w:rsidRDefault="0007075F" w:rsidP="0007075F">
      <w:pPr>
        <w:spacing w:after="0" w:line="240" w:lineRule="auto"/>
        <w:textAlignment w:val="baseline"/>
        <w:rPr>
          <w:rFonts w:ascii="Calibri" w:eastAsia="Times New Roman" w:hAnsi="Calibri" w:cs="Calibri"/>
          <w:kern w:val="0"/>
          <w:sz w:val="24"/>
          <w:szCs w:val="24"/>
          <w:lang w:eastAsia="en-GB"/>
          <w14:ligatures w14:val="none"/>
        </w:rPr>
      </w:pPr>
    </w:p>
    <w:p w14:paraId="4748DE10" w14:textId="0B5C6C54"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This document outlines: </w:t>
      </w:r>
    </w:p>
    <w:p w14:paraId="517BE55A" w14:textId="77777777" w:rsidR="0007075F" w:rsidRPr="0007075F" w:rsidRDefault="0007075F" w:rsidP="0007075F">
      <w:pPr>
        <w:numPr>
          <w:ilvl w:val="0"/>
          <w:numId w:val="1"/>
        </w:numPr>
        <w:spacing w:after="0" w:line="240" w:lineRule="auto"/>
        <w:ind w:left="1080" w:firstLine="0"/>
        <w:textAlignment w:val="baseline"/>
        <w:rPr>
          <w:rFonts w:ascii="Calibri" w:eastAsia="Times New Roman" w:hAnsi="Calibri" w:cs="Calibri"/>
          <w:kern w:val="0"/>
          <w:sz w:val="24"/>
          <w:szCs w:val="24"/>
          <w:lang w:eastAsia="en-GB"/>
          <w14:ligatures w14:val="none"/>
        </w:rPr>
      </w:pPr>
      <w:r w:rsidRPr="0007075F">
        <w:rPr>
          <w:rFonts w:ascii="Calibri" w:eastAsia="Times New Roman" w:hAnsi="Calibri" w:cs="Calibri"/>
          <w:kern w:val="0"/>
          <w:sz w:val="24"/>
          <w:szCs w:val="24"/>
          <w:lang w:eastAsia="en-GB"/>
          <w14:ligatures w14:val="none"/>
        </w:rPr>
        <w:t>Payment amounts for activities.  </w:t>
      </w:r>
    </w:p>
    <w:p w14:paraId="191A89DC" w14:textId="77777777" w:rsidR="0007075F" w:rsidRPr="0007075F" w:rsidRDefault="0007075F" w:rsidP="0007075F">
      <w:pPr>
        <w:numPr>
          <w:ilvl w:val="0"/>
          <w:numId w:val="1"/>
        </w:numPr>
        <w:spacing w:after="0" w:line="240" w:lineRule="auto"/>
        <w:ind w:left="1080" w:firstLine="0"/>
        <w:textAlignment w:val="baseline"/>
        <w:rPr>
          <w:rFonts w:ascii="Calibri" w:eastAsia="Times New Roman" w:hAnsi="Calibri" w:cs="Calibri"/>
          <w:kern w:val="0"/>
          <w:sz w:val="24"/>
          <w:szCs w:val="24"/>
          <w:lang w:eastAsia="en-GB"/>
          <w14:ligatures w14:val="none"/>
        </w:rPr>
      </w:pPr>
      <w:r w:rsidRPr="0007075F">
        <w:rPr>
          <w:rFonts w:ascii="Calibri" w:eastAsia="Times New Roman" w:hAnsi="Calibri" w:cs="Calibri"/>
          <w:kern w:val="0"/>
          <w:sz w:val="24"/>
          <w:szCs w:val="24"/>
          <w:lang w:eastAsia="en-GB"/>
          <w14:ligatures w14:val="none"/>
        </w:rPr>
        <w:t>PPI contributors’ responsibilities relating to tax and benefits of payment. </w:t>
      </w:r>
    </w:p>
    <w:p w14:paraId="2A27806F" w14:textId="77777777" w:rsidR="0007075F" w:rsidRPr="0007075F" w:rsidRDefault="0007075F" w:rsidP="0007075F">
      <w:pPr>
        <w:numPr>
          <w:ilvl w:val="0"/>
          <w:numId w:val="1"/>
        </w:numPr>
        <w:spacing w:after="0" w:line="240" w:lineRule="auto"/>
        <w:ind w:left="1080" w:firstLine="0"/>
        <w:textAlignment w:val="baseline"/>
        <w:rPr>
          <w:rFonts w:ascii="Calibri" w:eastAsia="Times New Roman" w:hAnsi="Calibri" w:cs="Calibri"/>
          <w:kern w:val="0"/>
          <w:sz w:val="24"/>
          <w:szCs w:val="24"/>
          <w:lang w:eastAsia="en-GB"/>
          <w14:ligatures w14:val="none"/>
        </w:rPr>
      </w:pPr>
      <w:r w:rsidRPr="0007075F">
        <w:rPr>
          <w:rFonts w:ascii="Calibri" w:eastAsia="Times New Roman" w:hAnsi="Calibri" w:cs="Calibri"/>
          <w:kern w:val="0"/>
          <w:sz w:val="24"/>
          <w:szCs w:val="24"/>
          <w:lang w:eastAsia="en-GB"/>
          <w14:ligatures w14:val="none"/>
        </w:rPr>
        <w:t>Expenses reimbursement. </w:t>
      </w:r>
    </w:p>
    <w:p w14:paraId="4876EF0D" w14:textId="77777777" w:rsidR="0007075F" w:rsidRPr="0007075F" w:rsidRDefault="0007075F" w:rsidP="0007075F">
      <w:pPr>
        <w:numPr>
          <w:ilvl w:val="0"/>
          <w:numId w:val="1"/>
        </w:numPr>
        <w:spacing w:after="0" w:line="240" w:lineRule="auto"/>
        <w:ind w:left="1080" w:firstLine="0"/>
        <w:textAlignment w:val="baseline"/>
        <w:rPr>
          <w:rFonts w:ascii="Calibri" w:eastAsia="Times New Roman" w:hAnsi="Calibri" w:cs="Calibri"/>
          <w:kern w:val="0"/>
          <w:sz w:val="24"/>
          <w:szCs w:val="24"/>
          <w:lang w:eastAsia="en-GB"/>
          <w14:ligatures w14:val="none"/>
        </w:rPr>
      </w:pPr>
      <w:r w:rsidRPr="0007075F">
        <w:rPr>
          <w:rFonts w:ascii="Calibri" w:eastAsia="Times New Roman" w:hAnsi="Calibri" w:cs="Calibri"/>
          <w:kern w:val="0"/>
          <w:sz w:val="24"/>
          <w:szCs w:val="24"/>
          <w:lang w:eastAsia="en-GB"/>
          <w14:ligatures w14:val="none"/>
        </w:rPr>
        <w:t>Timescale for payment and reimbursement.   </w:t>
      </w:r>
    </w:p>
    <w:p w14:paraId="15BD9F91"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Please note: all work is voluntary and you are not required to undertake it, it is solely undertaken if you want to do it. This document does not constitute a contract.   </w:t>
      </w:r>
    </w:p>
    <w:p w14:paraId="269F28FC" w14:textId="77777777" w:rsidR="0007075F" w:rsidRPr="0007075F" w:rsidRDefault="0007075F" w:rsidP="0007075F">
      <w:pPr>
        <w:spacing w:after="0" w:line="240" w:lineRule="auto"/>
        <w:ind w:left="720"/>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 </w:t>
      </w:r>
    </w:p>
    <w:p w14:paraId="42F424F0" w14:textId="77777777" w:rsidR="0007075F" w:rsidRPr="0007075F" w:rsidRDefault="0007075F" w:rsidP="0007075F">
      <w:pPr>
        <w:numPr>
          <w:ilvl w:val="0"/>
          <w:numId w:val="2"/>
        </w:numPr>
        <w:spacing w:after="0" w:line="240" w:lineRule="auto"/>
        <w:ind w:left="1080" w:firstLine="0"/>
        <w:textAlignment w:val="baseline"/>
        <w:rPr>
          <w:rFonts w:ascii="Calibri" w:eastAsia="Times New Roman" w:hAnsi="Calibri" w:cs="Calibri"/>
          <w:color w:val="44546A" w:themeColor="text2"/>
          <w:kern w:val="0"/>
          <w:sz w:val="26"/>
          <w:szCs w:val="26"/>
          <w:lang w:eastAsia="en-GB"/>
          <w14:ligatures w14:val="none"/>
        </w:rPr>
      </w:pPr>
      <w:r w:rsidRPr="0007075F">
        <w:rPr>
          <w:rFonts w:ascii="Calibri" w:eastAsia="Times New Roman" w:hAnsi="Calibri" w:cs="Calibri"/>
          <w:b/>
          <w:bCs/>
          <w:color w:val="44546A" w:themeColor="text2"/>
          <w:kern w:val="0"/>
          <w:sz w:val="26"/>
          <w:szCs w:val="26"/>
          <w:lang w:eastAsia="en-GB"/>
          <w14:ligatures w14:val="none"/>
        </w:rPr>
        <w:t>Payments</w:t>
      </w:r>
      <w:r w:rsidRPr="0007075F">
        <w:rPr>
          <w:rFonts w:ascii="Calibri" w:eastAsia="Times New Roman" w:hAnsi="Calibri" w:cs="Calibri"/>
          <w:color w:val="44546A" w:themeColor="text2"/>
          <w:kern w:val="0"/>
          <w:sz w:val="26"/>
          <w:szCs w:val="26"/>
          <w:lang w:eastAsia="en-GB"/>
          <w14:ligatures w14:val="none"/>
        </w:rPr>
        <w:t> </w:t>
      </w:r>
    </w:p>
    <w:p w14:paraId="441138FD" w14:textId="77777777" w:rsidR="00846572" w:rsidRDefault="00846572" w:rsidP="0007075F">
      <w:pPr>
        <w:spacing w:after="0" w:line="240" w:lineRule="auto"/>
        <w:textAlignment w:val="baseline"/>
        <w:rPr>
          <w:rFonts w:ascii="Calibri" w:eastAsia="Times New Roman" w:hAnsi="Calibri" w:cs="Calibri"/>
          <w:kern w:val="0"/>
          <w:sz w:val="24"/>
          <w:szCs w:val="24"/>
          <w:lang w:eastAsia="en-GB"/>
          <w14:ligatures w14:val="none"/>
        </w:rPr>
      </w:pPr>
    </w:p>
    <w:p w14:paraId="2B39D96A" w14:textId="5D55EA7A"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PPI contributors are paid at the NIHR rate of £25 per hour plus £5 per meeting for online meetings.   </w:t>
      </w:r>
    </w:p>
    <w:p w14:paraId="770A33AB" w14:textId="77777777" w:rsidR="00846572" w:rsidRDefault="00846572" w:rsidP="0007075F">
      <w:pPr>
        <w:spacing w:after="0" w:line="240" w:lineRule="auto"/>
        <w:textAlignment w:val="baseline"/>
        <w:rPr>
          <w:rFonts w:ascii="Calibri" w:eastAsia="Times New Roman" w:hAnsi="Calibri" w:cs="Calibri"/>
          <w:kern w:val="0"/>
          <w:sz w:val="24"/>
          <w:szCs w:val="24"/>
          <w:lang w:eastAsia="en-GB"/>
          <w14:ligatures w14:val="none"/>
        </w:rPr>
      </w:pPr>
    </w:p>
    <w:p w14:paraId="65568342" w14:textId="63C4269D"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Please note: if you are unable to attend on the meeting or undertake activities, we will not be able to pay the fee.   </w:t>
      </w:r>
    </w:p>
    <w:p w14:paraId="3C2933E7" w14:textId="77777777" w:rsidR="00846572" w:rsidRDefault="00846572" w:rsidP="0007075F">
      <w:pPr>
        <w:spacing w:after="0" w:line="240" w:lineRule="auto"/>
        <w:textAlignment w:val="baseline"/>
        <w:rPr>
          <w:rFonts w:ascii="Segoe UI" w:eastAsia="Times New Roman" w:hAnsi="Segoe UI" w:cs="Segoe UI"/>
          <w:kern w:val="0"/>
          <w:sz w:val="18"/>
          <w:szCs w:val="18"/>
          <w:lang w:eastAsia="en-GB"/>
          <w14:ligatures w14:val="none"/>
        </w:rPr>
      </w:pPr>
    </w:p>
    <w:p w14:paraId="42F66D51" w14:textId="39435EF8" w:rsidR="0007075F" w:rsidRDefault="00CE77D2" w:rsidP="0007075F">
      <w:pPr>
        <w:spacing w:after="0" w:line="240" w:lineRule="auto"/>
        <w:textAlignment w:val="baseline"/>
        <w:rPr>
          <w:rFonts w:ascii="Calibri" w:eastAsia="Times New Roman" w:hAnsi="Calibri" w:cs="Calibri"/>
          <w:kern w:val="0"/>
          <w:sz w:val="24"/>
          <w:szCs w:val="24"/>
          <w:lang w:eastAsia="en-GB"/>
          <w14:ligatures w14:val="none"/>
        </w:rPr>
      </w:pPr>
      <w:hyperlink r:id="rId8" w:anchor="Attending_training_courses_and_conferences" w:tgtFrame="_blank" w:history="1">
        <w:r w:rsidR="0007075F" w:rsidRPr="0007075F">
          <w:rPr>
            <w:rFonts w:ascii="Calibri" w:eastAsia="Times New Roman" w:hAnsi="Calibri" w:cs="Calibri"/>
            <w:color w:val="0000FF"/>
            <w:kern w:val="0"/>
            <w:sz w:val="24"/>
            <w:szCs w:val="24"/>
            <w:u w:val="single"/>
            <w:lang w:eastAsia="en-GB"/>
            <w14:ligatures w14:val="none"/>
          </w:rPr>
          <w:t>The amounts are NIHR guidance on PPI payments as outlined below</w:t>
        </w:r>
      </w:hyperlink>
      <w:r w:rsidR="00846572">
        <w:rPr>
          <w:rFonts w:ascii="Segoe UI" w:eastAsia="Times New Roman" w:hAnsi="Segoe UI" w:cs="Segoe UI"/>
          <w:kern w:val="0"/>
          <w:sz w:val="18"/>
          <w:szCs w:val="18"/>
          <w:lang w:eastAsia="en-GB"/>
          <w14:ligatures w14:val="none"/>
        </w:rPr>
        <w:t>.</w:t>
      </w:r>
      <w:r w:rsidR="0007075F" w:rsidRPr="0007075F">
        <w:rPr>
          <w:rFonts w:ascii="Calibri" w:eastAsia="Times New Roman" w:hAnsi="Calibri" w:cs="Calibri"/>
          <w:kern w:val="0"/>
          <w:sz w:val="24"/>
          <w:szCs w:val="24"/>
          <w:lang w:eastAsia="en-GB"/>
          <w14:ligatures w14:val="none"/>
        </w:rPr>
        <w:t>  </w:t>
      </w:r>
    </w:p>
    <w:p w14:paraId="14103E9C"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p>
    <w:p w14:paraId="02CC9D50" w14:textId="77777777" w:rsidR="0007075F" w:rsidRPr="0007075F" w:rsidRDefault="0007075F" w:rsidP="0007075F">
      <w:pPr>
        <w:numPr>
          <w:ilvl w:val="0"/>
          <w:numId w:val="3"/>
        </w:numPr>
        <w:spacing w:after="0" w:line="240" w:lineRule="auto"/>
        <w:ind w:left="1080" w:firstLine="0"/>
        <w:textAlignment w:val="baseline"/>
        <w:rPr>
          <w:rFonts w:ascii="Calibri" w:eastAsia="Times New Roman" w:hAnsi="Calibri" w:cs="Calibri"/>
          <w:color w:val="44546A" w:themeColor="text2"/>
          <w:kern w:val="0"/>
          <w:sz w:val="26"/>
          <w:szCs w:val="26"/>
          <w:lang w:eastAsia="en-GB"/>
          <w14:ligatures w14:val="none"/>
        </w:rPr>
      </w:pPr>
      <w:r w:rsidRPr="0007075F">
        <w:rPr>
          <w:rFonts w:ascii="Calibri" w:eastAsia="Times New Roman" w:hAnsi="Calibri" w:cs="Calibri"/>
          <w:b/>
          <w:bCs/>
          <w:color w:val="44546A" w:themeColor="text2"/>
          <w:kern w:val="0"/>
          <w:sz w:val="26"/>
          <w:szCs w:val="26"/>
          <w:lang w:eastAsia="en-GB"/>
          <w14:ligatures w14:val="none"/>
        </w:rPr>
        <w:t>PPI contributors’ responsibilities in relation to tax and benefits</w:t>
      </w:r>
      <w:r w:rsidRPr="0007075F">
        <w:rPr>
          <w:rFonts w:ascii="Calibri" w:eastAsia="Times New Roman" w:hAnsi="Calibri" w:cs="Calibri"/>
          <w:color w:val="44546A" w:themeColor="text2"/>
          <w:kern w:val="0"/>
          <w:sz w:val="26"/>
          <w:szCs w:val="26"/>
          <w:lang w:eastAsia="en-GB"/>
          <w14:ligatures w14:val="none"/>
        </w:rPr>
        <w:t> </w:t>
      </w:r>
    </w:p>
    <w:p w14:paraId="23F3DC44" w14:textId="77777777" w:rsidR="00846572" w:rsidRDefault="00846572" w:rsidP="0007075F">
      <w:pPr>
        <w:spacing w:after="0" w:line="240" w:lineRule="auto"/>
        <w:textAlignment w:val="baseline"/>
        <w:rPr>
          <w:rFonts w:ascii="Calibri" w:eastAsia="Times New Roman" w:hAnsi="Calibri" w:cs="Calibri"/>
          <w:color w:val="000000"/>
          <w:kern w:val="0"/>
          <w:sz w:val="24"/>
          <w:szCs w:val="24"/>
          <w:lang w:eastAsia="en-GB"/>
          <w14:ligatures w14:val="none"/>
        </w:rPr>
      </w:pPr>
    </w:p>
    <w:p w14:paraId="7EBBB437" w14:textId="46757AC6"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PPI contributors are responsible for ensuring that any tax due is paid on payments and for informing the job centre of payments if in receipt of benefits.  </w:t>
      </w:r>
    </w:p>
    <w:p w14:paraId="03CF657F" w14:textId="77777777" w:rsidR="00846572" w:rsidRDefault="00846572" w:rsidP="0007075F">
      <w:pPr>
        <w:spacing w:after="0" w:line="240" w:lineRule="auto"/>
        <w:textAlignment w:val="baseline"/>
        <w:rPr>
          <w:rFonts w:ascii="Segoe UI" w:eastAsia="Times New Roman" w:hAnsi="Segoe UI" w:cs="Segoe UI"/>
          <w:kern w:val="0"/>
          <w:sz w:val="18"/>
          <w:szCs w:val="18"/>
          <w:lang w:eastAsia="en-GB"/>
          <w14:ligatures w14:val="none"/>
        </w:rPr>
      </w:pPr>
    </w:p>
    <w:p w14:paraId="01FD9DFE" w14:textId="06584804" w:rsidR="0007075F" w:rsidRPr="0007075F" w:rsidRDefault="00CE77D2" w:rsidP="0007075F">
      <w:pPr>
        <w:spacing w:after="0" w:line="240" w:lineRule="auto"/>
        <w:textAlignment w:val="baseline"/>
        <w:rPr>
          <w:rFonts w:ascii="Segoe UI" w:eastAsia="Times New Roman" w:hAnsi="Segoe UI" w:cs="Segoe UI"/>
          <w:kern w:val="0"/>
          <w:sz w:val="18"/>
          <w:szCs w:val="18"/>
          <w:lang w:eastAsia="en-GB"/>
          <w14:ligatures w14:val="none"/>
        </w:rPr>
      </w:pPr>
      <w:hyperlink r:id="rId9" w:tgtFrame="_blank" w:history="1">
        <w:r w:rsidR="0007075F" w:rsidRPr="0007075F">
          <w:rPr>
            <w:rFonts w:ascii="Calibri" w:eastAsia="Times New Roman" w:hAnsi="Calibri" w:cs="Calibri"/>
            <w:color w:val="0000FF"/>
            <w:kern w:val="0"/>
            <w:sz w:val="24"/>
            <w:szCs w:val="24"/>
            <w:u w:val="single"/>
            <w:shd w:val="clear" w:color="auto" w:fill="E1E3E6"/>
            <w:lang w:eastAsia="en-GB"/>
            <w14:ligatures w14:val="none"/>
          </w:rPr>
          <w:t xml:space="preserve">The NIHR Payment guidance for members of the public considering involvement in research provides more information. </w:t>
        </w:r>
      </w:hyperlink>
      <w:r w:rsidR="0007075F" w:rsidRPr="0007075F">
        <w:rPr>
          <w:rFonts w:ascii="Calibri" w:eastAsia="Times New Roman" w:hAnsi="Calibri" w:cs="Calibri"/>
          <w:color w:val="0000FF"/>
          <w:kern w:val="0"/>
          <w:sz w:val="24"/>
          <w:szCs w:val="24"/>
          <w:lang w:eastAsia="en-GB"/>
          <w14:ligatures w14:val="none"/>
        </w:rPr>
        <w:t> </w:t>
      </w:r>
    </w:p>
    <w:p w14:paraId="6FEA309F" w14:textId="77777777" w:rsidR="00846572" w:rsidRDefault="00846572" w:rsidP="0007075F">
      <w:pPr>
        <w:spacing w:after="0" w:line="240" w:lineRule="auto"/>
        <w:textAlignment w:val="baseline"/>
        <w:rPr>
          <w:rFonts w:ascii="Calibri" w:eastAsia="Times New Roman" w:hAnsi="Calibri" w:cs="Calibri"/>
          <w:color w:val="000000"/>
          <w:kern w:val="0"/>
          <w:sz w:val="24"/>
          <w:szCs w:val="24"/>
          <w:lang w:eastAsia="en-GB"/>
          <w14:ligatures w14:val="none"/>
        </w:rPr>
      </w:pPr>
    </w:p>
    <w:p w14:paraId="79A2D4FD" w14:textId="211CFB8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lastRenderedPageBreak/>
        <w:t>The Section “</w:t>
      </w:r>
      <w:r w:rsidRPr="0007075F">
        <w:rPr>
          <w:rFonts w:ascii="Calibri" w:eastAsia="Times New Roman" w:hAnsi="Calibri" w:cs="Calibri"/>
          <w:color w:val="193E72"/>
          <w:kern w:val="0"/>
          <w:sz w:val="24"/>
          <w:szCs w:val="24"/>
          <w:lang w:eastAsia="en-GB"/>
          <w14:ligatures w14:val="none"/>
        </w:rPr>
        <w:t>The implications of being paid for involvement” explains responsibilities and has helpful information.  </w:t>
      </w:r>
    </w:p>
    <w:p w14:paraId="11F5E348" w14:textId="77777777" w:rsidR="00846572" w:rsidRDefault="00846572" w:rsidP="0007075F">
      <w:pPr>
        <w:spacing w:after="0" w:line="240" w:lineRule="auto"/>
        <w:textAlignment w:val="baseline"/>
        <w:rPr>
          <w:rFonts w:ascii="Calibri" w:eastAsia="Times New Roman" w:hAnsi="Calibri" w:cs="Calibri"/>
          <w:color w:val="000000"/>
          <w:kern w:val="0"/>
          <w:sz w:val="24"/>
          <w:szCs w:val="24"/>
          <w:lang w:eastAsia="en-GB"/>
          <w14:ligatures w14:val="none"/>
        </w:rPr>
      </w:pPr>
    </w:p>
    <w:p w14:paraId="76D1E532" w14:textId="6B3601F4" w:rsidR="0007075F" w:rsidRDefault="0007075F" w:rsidP="0007075F">
      <w:pPr>
        <w:spacing w:after="0" w:line="240" w:lineRule="auto"/>
        <w:textAlignment w:val="baseline"/>
        <w:rPr>
          <w:rFonts w:ascii="Calibri" w:eastAsia="Times New Roman" w:hAnsi="Calibri" w:cs="Calibri"/>
          <w:color w:val="000000"/>
          <w:kern w:val="0"/>
          <w:sz w:val="24"/>
          <w:szCs w:val="24"/>
          <w:lang w:eastAsia="en-GB"/>
          <w14:ligatures w14:val="none"/>
        </w:rPr>
      </w:pPr>
      <w:r w:rsidRPr="0007075F">
        <w:rPr>
          <w:rFonts w:ascii="Calibri" w:eastAsia="Times New Roman" w:hAnsi="Calibri" w:cs="Calibri"/>
          <w:color w:val="000000"/>
          <w:kern w:val="0"/>
          <w:sz w:val="24"/>
          <w:szCs w:val="24"/>
          <w:lang w:eastAsia="en-GB"/>
          <w14:ligatures w14:val="none"/>
        </w:rPr>
        <w:t>A letter outlining the NIHR work you are doing can be provided for the Job Centre. This applies in particular cases, please see Section “If you are receiving state benefits”.  </w:t>
      </w:r>
    </w:p>
    <w:p w14:paraId="41D13954"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p>
    <w:p w14:paraId="6D52A6AC" w14:textId="77777777" w:rsidR="0007075F" w:rsidRPr="0007075F" w:rsidRDefault="0007075F" w:rsidP="0007075F">
      <w:pPr>
        <w:numPr>
          <w:ilvl w:val="0"/>
          <w:numId w:val="4"/>
        </w:numPr>
        <w:spacing w:after="0" w:line="240" w:lineRule="auto"/>
        <w:ind w:left="1080" w:firstLine="0"/>
        <w:textAlignment w:val="baseline"/>
        <w:rPr>
          <w:rFonts w:ascii="Calibri" w:eastAsia="Times New Roman" w:hAnsi="Calibri" w:cs="Calibri"/>
          <w:color w:val="44546A" w:themeColor="text2"/>
          <w:kern w:val="0"/>
          <w:sz w:val="26"/>
          <w:szCs w:val="26"/>
          <w:lang w:eastAsia="en-GB"/>
          <w14:ligatures w14:val="none"/>
        </w:rPr>
      </w:pPr>
      <w:r w:rsidRPr="0007075F">
        <w:rPr>
          <w:rFonts w:ascii="Calibri" w:eastAsia="Times New Roman" w:hAnsi="Calibri" w:cs="Calibri"/>
          <w:b/>
          <w:bCs/>
          <w:color w:val="44546A" w:themeColor="text2"/>
          <w:kern w:val="0"/>
          <w:sz w:val="26"/>
          <w:szCs w:val="26"/>
          <w:lang w:eastAsia="en-GB"/>
          <w14:ligatures w14:val="none"/>
        </w:rPr>
        <w:t>Expenses reimbursement</w:t>
      </w:r>
      <w:r w:rsidRPr="0007075F">
        <w:rPr>
          <w:rFonts w:ascii="Calibri" w:eastAsia="Times New Roman" w:hAnsi="Calibri" w:cs="Calibri"/>
          <w:color w:val="44546A" w:themeColor="text2"/>
          <w:kern w:val="0"/>
          <w:sz w:val="26"/>
          <w:szCs w:val="26"/>
          <w:lang w:eastAsia="en-GB"/>
          <w14:ligatures w14:val="none"/>
        </w:rPr>
        <w:t> </w:t>
      </w:r>
    </w:p>
    <w:p w14:paraId="5C4232AB" w14:textId="77777777" w:rsidR="00846572" w:rsidRDefault="00846572" w:rsidP="0007075F">
      <w:pPr>
        <w:spacing w:after="0" w:line="240" w:lineRule="auto"/>
        <w:textAlignment w:val="baseline"/>
        <w:rPr>
          <w:rFonts w:ascii="Calibri" w:eastAsia="Times New Roman" w:hAnsi="Calibri" w:cs="Calibri"/>
          <w:color w:val="000000"/>
          <w:kern w:val="0"/>
          <w:sz w:val="24"/>
          <w:szCs w:val="24"/>
          <w:lang w:eastAsia="en-GB"/>
          <w14:ligatures w14:val="none"/>
        </w:rPr>
      </w:pPr>
    </w:p>
    <w:p w14:paraId="16D109E6" w14:textId="66F4E6AC"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 xml:space="preserve">Please note petrol and subsistence allowance rates have recently changed. We have looked at both the </w:t>
      </w:r>
      <w:hyperlink r:id="rId10" w:tgtFrame="_blank" w:history="1">
        <w:r w:rsidRPr="0007075F">
          <w:rPr>
            <w:rFonts w:ascii="Calibri" w:eastAsia="Times New Roman" w:hAnsi="Calibri" w:cs="Calibri"/>
            <w:color w:val="0000FF"/>
            <w:kern w:val="0"/>
            <w:sz w:val="24"/>
            <w:szCs w:val="24"/>
            <w:u w:val="single"/>
            <w:lang w:eastAsia="en-GB"/>
            <w14:ligatures w14:val="none"/>
          </w:rPr>
          <w:t>Oxford University rates</w:t>
        </w:r>
      </w:hyperlink>
      <w:r w:rsidRPr="0007075F">
        <w:rPr>
          <w:rFonts w:ascii="Calibri" w:eastAsia="Times New Roman" w:hAnsi="Calibri" w:cs="Calibri"/>
          <w:color w:val="000000"/>
          <w:kern w:val="0"/>
          <w:sz w:val="24"/>
          <w:szCs w:val="24"/>
          <w:lang w:eastAsia="en-GB"/>
          <w14:ligatures w14:val="none"/>
        </w:rPr>
        <w:t xml:space="preserve"> and the UK </w:t>
      </w:r>
      <w:hyperlink r:id="rId11" w:tgtFrame="_blank" w:history="1">
        <w:r w:rsidRPr="0007075F">
          <w:rPr>
            <w:rFonts w:ascii="Calibri" w:eastAsia="Times New Roman" w:hAnsi="Calibri" w:cs="Calibri"/>
            <w:color w:val="0000FF"/>
            <w:kern w:val="0"/>
            <w:sz w:val="24"/>
            <w:szCs w:val="24"/>
            <w:u w:val="single"/>
            <w:lang w:eastAsia="en-GB"/>
            <w14:ligatures w14:val="none"/>
          </w:rPr>
          <w:t>government guidance</w:t>
        </w:r>
      </w:hyperlink>
      <w:r w:rsidRPr="0007075F">
        <w:rPr>
          <w:rFonts w:ascii="Calibri" w:eastAsia="Times New Roman" w:hAnsi="Calibri" w:cs="Calibri"/>
          <w:color w:val="000000"/>
          <w:kern w:val="0"/>
          <w:sz w:val="24"/>
          <w:szCs w:val="24"/>
          <w:lang w:eastAsia="en-GB"/>
          <w14:ligatures w14:val="none"/>
        </w:rPr>
        <w:t>. We have discussed with PPI staff across the university to agree the new rates.   </w:t>
      </w:r>
    </w:p>
    <w:p w14:paraId="4CDF30B3"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6C75884E" w14:textId="729EB052" w:rsidR="0007075F" w:rsidRPr="0007075F" w:rsidRDefault="0007075F" w:rsidP="0007075F">
      <w:pPr>
        <w:spacing w:after="0" w:line="240" w:lineRule="auto"/>
        <w:textAlignment w:val="baseline"/>
        <w:rPr>
          <w:rFonts w:ascii="Segoe UI" w:eastAsia="Times New Roman" w:hAnsi="Segoe UI" w:cs="Segoe UI"/>
          <w:color w:val="44546A" w:themeColor="text2"/>
          <w:kern w:val="0"/>
          <w:sz w:val="18"/>
          <w:szCs w:val="18"/>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Travel expenses</w:t>
      </w:r>
      <w:r w:rsidRPr="0007075F">
        <w:rPr>
          <w:rFonts w:ascii="Calibri" w:eastAsia="Times New Roman" w:hAnsi="Calibri" w:cs="Calibri"/>
          <w:color w:val="44546A" w:themeColor="text2"/>
          <w:kern w:val="0"/>
          <w:sz w:val="24"/>
          <w:szCs w:val="24"/>
          <w:lang w:eastAsia="en-GB"/>
          <w14:ligatures w14:val="none"/>
        </w:rPr>
        <w:t> </w:t>
      </w:r>
    </w:p>
    <w:p w14:paraId="73FB0AAC"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Please try to travel by the most economical means as far as is possible due to your circumstances e.g. travel off peak where possible or take public transport rather than drive.  </w:t>
      </w:r>
    </w:p>
    <w:p w14:paraId="4F5330BB"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00D56FE2" w14:textId="295C270F" w:rsidR="0007075F" w:rsidRPr="0007075F" w:rsidRDefault="0007075F" w:rsidP="0007075F">
      <w:pPr>
        <w:spacing w:after="0" w:line="240" w:lineRule="auto"/>
        <w:textAlignment w:val="baseline"/>
        <w:rPr>
          <w:rFonts w:ascii="Segoe UI" w:eastAsia="Times New Roman" w:hAnsi="Segoe UI" w:cs="Segoe UI"/>
          <w:color w:val="44546A" w:themeColor="text2"/>
          <w:kern w:val="0"/>
          <w:sz w:val="18"/>
          <w:szCs w:val="18"/>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Petrol </w:t>
      </w:r>
      <w:r w:rsidRPr="0007075F">
        <w:rPr>
          <w:rFonts w:ascii="Calibri" w:eastAsia="Times New Roman" w:hAnsi="Calibri" w:cs="Calibri"/>
          <w:color w:val="44546A" w:themeColor="text2"/>
          <w:kern w:val="0"/>
          <w:sz w:val="24"/>
          <w:szCs w:val="24"/>
          <w:lang w:eastAsia="en-GB"/>
          <w14:ligatures w14:val="none"/>
        </w:rPr>
        <w:t> </w:t>
      </w:r>
    </w:p>
    <w:p w14:paraId="1731ED46"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 xml:space="preserve">45 pence per mile. Please provide information on where you travel from. NB this has recently changed as we are now using </w:t>
      </w:r>
      <w:hyperlink r:id="rId12" w:anchor="collapse1031411" w:tgtFrame="_blank" w:history="1">
        <w:r w:rsidRPr="0007075F">
          <w:rPr>
            <w:rFonts w:ascii="Calibri" w:eastAsia="Times New Roman" w:hAnsi="Calibri" w:cs="Calibri"/>
            <w:color w:val="0000FF"/>
            <w:kern w:val="0"/>
            <w:sz w:val="24"/>
            <w:szCs w:val="24"/>
            <w:u w:val="single"/>
            <w:lang w:eastAsia="en-GB"/>
            <w14:ligatures w14:val="none"/>
          </w:rPr>
          <w:t>Oxford University Staff rates.</w:t>
        </w:r>
      </w:hyperlink>
      <w:r w:rsidRPr="0007075F">
        <w:rPr>
          <w:rFonts w:ascii="Calibri" w:eastAsia="Times New Roman" w:hAnsi="Calibri" w:cs="Calibri"/>
          <w:color w:val="000000"/>
          <w:kern w:val="0"/>
          <w:sz w:val="24"/>
          <w:szCs w:val="24"/>
          <w:lang w:eastAsia="en-GB"/>
          <w14:ligatures w14:val="none"/>
        </w:rPr>
        <w:t>  </w:t>
      </w:r>
    </w:p>
    <w:p w14:paraId="0F0BD784"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7168446F" w14:textId="45815E4F" w:rsidR="0007075F" w:rsidRPr="0007075F" w:rsidRDefault="0007075F" w:rsidP="0007075F">
      <w:pPr>
        <w:spacing w:after="0" w:line="240" w:lineRule="auto"/>
        <w:textAlignment w:val="baseline"/>
        <w:rPr>
          <w:rFonts w:ascii="Segoe UI" w:eastAsia="Times New Roman" w:hAnsi="Segoe UI" w:cs="Segoe UI"/>
          <w:color w:val="44546A" w:themeColor="text2"/>
          <w:kern w:val="0"/>
          <w:sz w:val="18"/>
          <w:szCs w:val="18"/>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Parking </w:t>
      </w:r>
      <w:r w:rsidRPr="0007075F">
        <w:rPr>
          <w:rFonts w:ascii="Calibri" w:eastAsia="Times New Roman" w:hAnsi="Calibri" w:cs="Calibri"/>
          <w:color w:val="44546A" w:themeColor="text2"/>
          <w:kern w:val="0"/>
          <w:sz w:val="24"/>
          <w:szCs w:val="24"/>
          <w:lang w:eastAsia="en-GB"/>
          <w14:ligatures w14:val="none"/>
        </w:rPr>
        <w:t> </w:t>
      </w:r>
    </w:p>
    <w:p w14:paraId="48164FE5"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Please provide receipts. </w:t>
      </w:r>
    </w:p>
    <w:p w14:paraId="400D41CE"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1B03E646" w14:textId="54579C1F" w:rsidR="0007075F" w:rsidRPr="0007075F" w:rsidRDefault="0007075F" w:rsidP="0007075F">
      <w:pPr>
        <w:spacing w:after="0" w:line="240" w:lineRule="auto"/>
        <w:textAlignment w:val="baseline"/>
        <w:rPr>
          <w:rFonts w:ascii="Segoe UI" w:eastAsia="Times New Roman" w:hAnsi="Segoe UI" w:cs="Segoe UI"/>
          <w:color w:val="44546A" w:themeColor="text2"/>
          <w:kern w:val="0"/>
          <w:sz w:val="18"/>
          <w:szCs w:val="18"/>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Taxis</w:t>
      </w:r>
      <w:r w:rsidRPr="0007075F">
        <w:rPr>
          <w:rFonts w:ascii="Calibri" w:eastAsia="Times New Roman" w:hAnsi="Calibri" w:cs="Calibri"/>
          <w:color w:val="44546A" w:themeColor="text2"/>
          <w:kern w:val="0"/>
          <w:sz w:val="24"/>
          <w:szCs w:val="24"/>
          <w:lang w:eastAsia="en-GB"/>
          <w14:ligatures w14:val="none"/>
        </w:rPr>
        <w:t> </w:t>
      </w:r>
    </w:p>
    <w:p w14:paraId="7FA5DC59"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Where possible we will arrange a taxi for you. If you need to get your own taxi, please keep receipt and we will reimburse.   </w:t>
      </w:r>
    </w:p>
    <w:p w14:paraId="08BAEB2A"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19034921" w14:textId="57A24EEE" w:rsidR="0007075F" w:rsidRPr="0007075F" w:rsidRDefault="0007075F" w:rsidP="0007075F">
      <w:pPr>
        <w:spacing w:after="0" w:line="240" w:lineRule="auto"/>
        <w:textAlignment w:val="baseline"/>
        <w:rPr>
          <w:rFonts w:ascii="Segoe UI" w:eastAsia="Times New Roman" w:hAnsi="Segoe UI" w:cs="Segoe UI"/>
          <w:color w:val="44546A" w:themeColor="text2"/>
          <w:kern w:val="0"/>
          <w:sz w:val="24"/>
          <w:szCs w:val="24"/>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Accommodation</w:t>
      </w:r>
      <w:r w:rsidRPr="0007075F">
        <w:rPr>
          <w:rFonts w:ascii="Calibri" w:eastAsia="Times New Roman" w:hAnsi="Calibri" w:cs="Calibri"/>
          <w:color w:val="44546A" w:themeColor="text2"/>
          <w:kern w:val="0"/>
          <w:sz w:val="24"/>
          <w:szCs w:val="24"/>
          <w:lang w:eastAsia="en-GB"/>
          <w14:ligatures w14:val="none"/>
        </w:rPr>
        <w:t> </w:t>
      </w:r>
    </w:p>
    <w:p w14:paraId="2E194823" w14:textId="2A3601FB"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For those staying overnight, please contact us to arrange accommodation.  </w:t>
      </w:r>
      <w:r w:rsidR="00846572">
        <w:rPr>
          <w:rFonts w:ascii="Calibri" w:eastAsia="Times New Roman" w:hAnsi="Calibri" w:cs="Calibri"/>
          <w:color w:val="000000"/>
          <w:kern w:val="0"/>
          <w:sz w:val="24"/>
          <w:szCs w:val="24"/>
          <w:lang w:eastAsia="en-GB"/>
          <w14:ligatures w14:val="none"/>
        </w:rPr>
        <w:t xml:space="preserve">The maximum allowance for accommodation is £100 per night (excluding breakfast). </w:t>
      </w:r>
    </w:p>
    <w:p w14:paraId="700ADDBA" w14:textId="77777777" w:rsidR="00846572" w:rsidRDefault="00846572" w:rsidP="0007075F">
      <w:pPr>
        <w:spacing w:after="0" w:line="240" w:lineRule="auto"/>
        <w:textAlignment w:val="baseline"/>
        <w:rPr>
          <w:rFonts w:ascii="Calibri" w:eastAsia="Times New Roman" w:hAnsi="Calibri" w:cs="Calibri"/>
          <w:b/>
          <w:bCs/>
          <w:color w:val="44546A" w:themeColor="text2"/>
          <w:kern w:val="0"/>
          <w:sz w:val="24"/>
          <w:szCs w:val="24"/>
          <w:u w:val="single"/>
          <w:lang w:eastAsia="en-GB"/>
          <w14:ligatures w14:val="none"/>
        </w:rPr>
      </w:pPr>
    </w:p>
    <w:p w14:paraId="1AF135B1" w14:textId="05DC508D" w:rsidR="0007075F" w:rsidRPr="0007075F" w:rsidRDefault="0007075F" w:rsidP="0007075F">
      <w:pPr>
        <w:spacing w:after="0" w:line="240" w:lineRule="auto"/>
        <w:textAlignment w:val="baseline"/>
        <w:rPr>
          <w:rFonts w:ascii="Segoe UI" w:eastAsia="Times New Roman" w:hAnsi="Segoe UI" w:cs="Segoe UI"/>
          <w:color w:val="44546A" w:themeColor="text2"/>
          <w:kern w:val="0"/>
          <w:sz w:val="24"/>
          <w:szCs w:val="24"/>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Meals</w:t>
      </w:r>
      <w:r w:rsidRPr="0007075F">
        <w:rPr>
          <w:rFonts w:ascii="Calibri" w:eastAsia="Times New Roman" w:hAnsi="Calibri" w:cs="Calibri"/>
          <w:color w:val="44546A" w:themeColor="text2"/>
          <w:kern w:val="0"/>
          <w:sz w:val="24"/>
          <w:szCs w:val="24"/>
          <w:lang w:eastAsia="en-GB"/>
          <w14:ligatures w14:val="none"/>
        </w:rPr>
        <w:t> </w:t>
      </w:r>
    </w:p>
    <w:p w14:paraId="32A58C03"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Lunch is provided. If you are travelling a distance, you can also claim the following. Please note this has recently changed and is now more closely in line with Oxford University Staff rates and UK government guidance.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0"/>
        <w:gridCol w:w="3045"/>
      </w:tblGrid>
      <w:tr w:rsidR="0007075F" w:rsidRPr="0007075F" w14:paraId="17E92820" w14:textId="77777777" w:rsidTr="0007075F">
        <w:trPr>
          <w:trHeight w:val="285"/>
        </w:trPr>
        <w:tc>
          <w:tcPr>
            <w:tcW w:w="5160" w:type="dxa"/>
            <w:tcBorders>
              <w:top w:val="single" w:sz="6" w:space="0" w:color="auto"/>
              <w:left w:val="single" w:sz="6" w:space="0" w:color="auto"/>
              <w:bottom w:val="single" w:sz="6" w:space="0" w:color="auto"/>
              <w:right w:val="single" w:sz="6" w:space="0" w:color="auto"/>
            </w:tcBorders>
            <w:shd w:val="clear" w:color="auto" w:fill="auto"/>
            <w:hideMark/>
          </w:tcPr>
          <w:p w14:paraId="13F91839" w14:textId="77777777"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b/>
                <w:bCs/>
                <w:i/>
                <w:iCs/>
                <w:kern w:val="0"/>
                <w:sz w:val="24"/>
                <w:szCs w:val="24"/>
                <w:lang w:eastAsia="en-GB"/>
                <w14:ligatures w14:val="none"/>
              </w:rPr>
              <w:t>Breakfast</w:t>
            </w:r>
            <w:r w:rsidRPr="0007075F">
              <w:rPr>
                <w:rFonts w:ascii="Calibri" w:eastAsia="Times New Roman" w:hAnsi="Calibri" w:cs="Calibri"/>
                <w:kern w:val="0"/>
                <w:sz w:val="24"/>
                <w:szCs w:val="24"/>
                <w:lang w:eastAsia="en-GB"/>
                <w14:ligatures w14:val="none"/>
              </w:rPr>
              <w:t>: if leaving home before 7.00 </w:t>
            </w:r>
          </w:p>
        </w:tc>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562300F9" w14:textId="102AFE02"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kern w:val="0"/>
                <w:sz w:val="24"/>
                <w:szCs w:val="24"/>
                <w:lang w:eastAsia="en-GB"/>
                <w14:ligatures w14:val="none"/>
              </w:rPr>
              <w:t>Up to a maximum of £</w:t>
            </w:r>
            <w:r w:rsidR="00846572">
              <w:rPr>
                <w:rFonts w:ascii="Calibri" w:eastAsia="Times New Roman" w:hAnsi="Calibri" w:cs="Calibri"/>
                <w:kern w:val="0"/>
                <w:sz w:val="24"/>
                <w:szCs w:val="24"/>
                <w:lang w:eastAsia="en-GB"/>
                <w14:ligatures w14:val="none"/>
              </w:rPr>
              <w:t>10</w:t>
            </w:r>
            <w:r w:rsidRPr="0007075F">
              <w:rPr>
                <w:rFonts w:ascii="Calibri" w:eastAsia="Times New Roman" w:hAnsi="Calibri" w:cs="Calibri"/>
                <w:kern w:val="0"/>
                <w:sz w:val="24"/>
                <w:szCs w:val="24"/>
                <w:lang w:eastAsia="en-GB"/>
                <w14:ligatures w14:val="none"/>
              </w:rPr>
              <w:t>.00  </w:t>
            </w:r>
          </w:p>
        </w:tc>
      </w:tr>
      <w:tr w:rsidR="0007075F" w:rsidRPr="0007075F" w14:paraId="03C55935" w14:textId="77777777" w:rsidTr="0007075F">
        <w:trPr>
          <w:trHeight w:val="585"/>
        </w:trPr>
        <w:tc>
          <w:tcPr>
            <w:tcW w:w="5160" w:type="dxa"/>
            <w:tcBorders>
              <w:top w:val="single" w:sz="6" w:space="0" w:color="auto"/>
              <w:left w:val="single" w:sz="6" w:space="0" w:color="auto"/>
              <w:bottom w:val="single" w:sz="6" w:space="0" w:color="auto"/>
              <w:right w:val="single" w:sz="6" w:space="0" w:color="auto"/>
            </w:tcBorders>
            <w:shd w:val="clear" w:color="auto" w:fill="auto"/>
            <w:hideMark/>
          </w:tcPr>
          <w:p w14:paraId="66B51B08" w14:textId="77777777"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b/>
                <w:bCs/>
                <w:i/>
                <w:iCs/>
                <w:kern w:val="0"/>
                <w:sz w:val="24"/>
                <w:szCs w:val="24"/>
                <w:lang w:eastAsia="en-GB"/>
                <w14:ligatures w14:val="none"/>
              </w:rPr>
              <w:t>Lunch</w:t>
            </w:r>
            <w:r w:rsidRPr="0007075F">
              <w:rPr>
                <w:rFonts w:ascii="Calibri" w:eastAsia="Times New Roman" w:hAnsi="Calibri" w:cs="Calibri"/>
                <w:kern w:val="0"/>
                <w:sz w:val="24"/>
                <w:szCs w:val="24"/>
                <w:lang w:eastAsia="en-GB"/>
                <w14:ligatures w14:val="none"/>
              </w:rPr>
              <w:t>: if at a meeting away from home for more than four hours and covering 12.00 – 14.00 </w:t>
            </w:r>
          </w:p>
        </w:tc>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4CDADFB7" w14:textId="77777777"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kern w:val="0"/>
                <w:sz w:val="24"/>
                <w:szCs w:val="24"/>
                <w:lang w:eastAsia="en-GB"/>
                <w14:ligatures w14:val="none"/>
              </w:rPr>
              <w:t>Up to a maximum of £10.00  </w:t>
            </w:r>
          </w:p>
        </w:tc>
      </w:tr>
      <w:tr w:rsidR="0007075F" w:rsidRPr="0007075F" w14:paraId="0C182531" w14:textId="77777777" w:rsidTr="0007075F">
        <w:trPr>
          <w:trHeight w:val="570"/>
        </w:trPr>
        <w:tc>
          <w:tcPr>
            <w:tcW w:w="5160" w:type="dxa"/>
            <w:tcBorders>
              <w:top w:val="single" w:sz="6" w:space="0" w:color="auto"/>
              <w:left w:val="single" w:sz="6" w:space="0" w:color="auto"/>
              <w:bottom w:val="single" w:sz="6" w:space="0" w:color="auto"/>
              <w:right w:val="single" w:sz="6" w:space="0" w:color="auto"/>
            </w:tcBorders>
            <w:shd w:val="clear" w:color="auto" w:fill="auto"/>
            <w:hideMark/>
          </w:tcPr>
          <w:p w14:paraId="44FC050B" w14:textId="77777777"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b/>
                <w:bCs/>
                <w:i/>
                <w:iCs/>
                <w:kern w:val="0"/>
                <w:sz w:val="24"/>
                <w:szCs w:val="24"/>
                <w:lang w:eastAsia="en-GB"/>
                <w14:ligatures w14:val="none"/>
              </w:rPr>
              <w:t>Evening meal</w:t>
            </w:r>
            <w:r w:rsidRPr="0007075F">
              <w:rPr>
                <w:rFonts w:ascii="Calibri" w:eastAsia="Times New Roman" w:hAnsi="Calibri" w:cs="Calibri"/>
                <w:kern w:val="0"/>
                <w:sz w:val="24"/>
                <w:szCs w:val="24"/>
                <w:lang w:eastAsia="en-GB"/>
                <w14:ligatures w14:val="none"/>
              </w:rPr>
              <w:t>: if at an event away from home after 17.00 </w:t>
            </w:r>
          </w:p>
        </w:tc>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135A5915" w14:textId="4C407FA4" w:rsidR="0007075F" w:rsidRPr="0007075F" w:rsidRDefault="0007075F" w:rsidP="0007075F">
            <w:pPr>
              <w:spacing w:after="0" w:line="240" w:lineRule="auto"/>
              <w:textAlignment w:val="baseline"/>
              <w:rPr>
                <w:rFonts w:ascii="Times New Roman" w:eastAsia="Times New Roman" w:hAnsi="Times New Roman" w:cs="Times New Roman"/>
                <w:kern w:val="0"/>
                <w:sz w:val="24"/>
                <w:szCs w:val="24"/>
                <w:lang w:eastAsia="en-GB"/>
                <w14:ligatures w14:val="none"/>
              </w:rPr>
            </w:pPr>
            <w:r w:rsidRPr="0007075F">
              <w:rPr>
                <w:rFonts w:ascii="Calibri" w:eastAsia="Times New Roman" w:hAnsi="Calibri" w:cs="Calibri"/>
                <w:kern w:val="0"/>
                <w:sz w:val="24"/>
                <w:szCs w:val="24"/>
                <w:lang w:eastAsia="en-GB"/>
                <w14:ligatures w14:val="none"/>
              </w:rPr>
              <w:t>Up to a maximum of £2</w:t>
            </w:r>
            <w:r w:rsidR="00846572">
              <w:rPr>
                <w:rFonts w:ascii="Calibri" w:eastAsia="Times New Roman" w:hAnsi="Calibri" w:cs="Calibri"/>
                <w:kern w:val="0"/>
                <w:sz w:val="24"/>
                <w:szCs w:val="24"/>
                <w:lang w:eastAsia="en-GB"/>
                <w14:ligatures w14:val="none"/>
              </w:rPr>
              <w:t>5</w:t>
            </w:r>
            <w:r w:rsidRPr="0007075F">
              <w:rPr>
                <w:rFonts w:ascii="Calibri" w:eastAsia="Times New Roman" w:hAnsi="Calibri" w:cs="Calibri"/>
                <w:kern w:val="0"/>
                <w:sz w:val="24"/>
                <w:szCs w:val="24"/>
                <w:lang w:eastAsia="en-GB"/>
                <w14:ligatures w14:val="none"/>
              </w:rPr>
              <w:t>.00  </w:t>
            </w:r>
          </w:p>
        </w:tc>
      </w:tr>
    </w:tbl>
    <w:p w14:paraId="155782E0"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 </w:t>
      </w:r>
    </w:p>
    <w:p w14:paraId="3272F200" w14:textId="1D881945" w:rsidR="0007075F" w:rsidRPr="0007075F" w:rsidRDefault="0007075F" w:rsidP="0007075F">
      <w:pPr>
        <w:spacing w:after="0" w:line="240" w:lineRule="auto"/>
        <w:textAlignment w:val="baseline"/>
        <w:rPr>
          <w:rFonts w:ascii="Segoe UI" w:eastAsia="Times New Roman" w:hAnsi="Segoe UI" w:cs="Segoe UI"/>
          <w:color w:val="44546A" w:themeColor="text2"/>
          <w:kern w:val="0"/>
          <w:sz w:val="24"/>
          <w:szCs w:val="24"/>
          <w:lang w:eastAsia="en-GB"/>
          <w14:ligatures w14:val="none"/>
        </w:rPr>
      </w:pPr>
      <w:r w:rsidRPr="0007075F">
        <w:rPr>
          <w:rFonts w:ascii="Calibri" w:eastAsia="Times New Roman" w:hAnsi="Calibri" w:cs="Calibri"/>
          <w:b/>
          <w:bCs/>
          <w:color w:val="44546A" w:themeColor="text2"/>
          <w:kern w:val="0"/>
          <w:sz w:val="24"/>
          <w:szCs w:val="24"/>
          <w:u w:val="single"/>
          <w:lang w:eastAsia="en-GB"/>
          <w14:ligatures w14:val="none"/>
        </w:rPr>
        <w:t>Other expenses</w:t>
      </w:r>
      <w:r w:rsidRPr="0007075F">
        <w:rPr>
          <w:rFonts w:ascii="Calibri" w:eastAsia="Times New Roman" w:hAnsi="Calibri" w:cs="Calibri"/>
          <w:color w:val="44546A" w:themeColor="text2"/>
          <w:kern w:val="0"/>
          <w:sz w:val="24"/>
          <w:szCs w:val="24"/>
          <w:lang w:eastAsia="en-GB"/>
          <w14:ligatures w14:val="none"/>
        </w:rPr>
        <w:t> </w:t>
      </w:r>
    </w:p>
    <w:p w14:paraId="7EBAB2D4"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If you need to arrange a carer either to care for someone you care for or to support you, we will reimburse you for this. </w:t>
      </w:r>
    </w:p>
    <w:p w14:paraId="5B6B5E22" w14:textId="77777777" w:rsidR="0007075F" w:rsidRDefault="0007075F" w:rsidP="0007075F">
      <w:pPr>
        <w:spacing w:after="0" w:line="240" w:lineRule="auto"/>
        <w:textAlignment w:val="baseline"/>
        <w:rPr>
          <w:rFonts w:ascii="Calibri" w:eastAsia="Times New Roman" w:hAnsi="Calibri" w:cs="Calibri"/>
          <w:color w:val="000000"/>
          <w:kern w:val="0"/>
          <w:sz w:val="24"/>
          <w:szCs w:val="24"/>
          <w:lang w:eastAsia="en-GB"/>
          <w14:ligatures w14:val="none"/>
        </w:rPr>
      </w:pPr>
      <w:r w:rsidRPr="0007075F">
        <w:rPr>
          <w:rFonts w:ascii="Calibri" w:eastAsia="Times New Roman" w:hAnsi="Calibri" w:cs="Calibri"/>
          <w:color w:val="000000"/>
          <w:kern w:val="0"/>
          <w:sz w:val="24"/>
          <w:szCs w:val="24"/>
          <w:lang w:eastAsia="en-GB"/>
          <w14:ligatures w14:val="none"/>
        </w:rPr>
        <w:t>The maximum carer payment is £20 per hour.  </w:t>
      </w:r>
    </w:p>
    <w:p w14:paraId="5EF05546" w14:textId="77777777" w:rsidR="0007075F" w:rsidRDefault="0007075F" w:rsidP="0007075F">
      <w:pPr>
        <w:spacing w:after="0" w:line="240" w:lineRule="auto"/>
        <w:textAlignment w:val="baseline"/>
        <w:rPr>
          <w:rFonts w:ascii="Calibri" w:eastAsia="Times New Roman" w:hAnsi="Calibri" w:cs="Calibri"/>
          <w:color w:val="000000"/>
          <w:kern w:val="0"/>
          <w:sz w:val="24"/>
          <w:szCs w:val="24"/>
          <w:lang w:eastAsia="en-GB"/>
          <w14:ligatures w14:val="none"/>
        </w:rPr>
      </w:pPr>
    </w:p>
    <w:p w14:paraId="2A9E2E42"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color w:val="000000"/>
          <w:kern w:val="0"/>
          <w:sz w:val="24"/>
          <w:szCs w:val="24"/>
          <w:lang w:eastAsia="en-GB"/>
          <w14:ligatures w14:val="none"/>
        </w:rPr>
        <w:t>Please keep receipts</w:t>
      </w:r>
      <w:r>
        <w:rPr>
          <w:rFonts w:ascii="Calibri" w:eastAsia="Times New Roman" w:hAnsi="Calibri" w:cs="Calibri"/>
          <w:color w:val="000000"/>
          <w:kern w:val="0"/>
          <w:sz w:val="24"/>
          <w:szCs w:val="24"/>
          <w:lang w:eastAsia="en-GB"/>
          <w14:ligatures w14:val="none"/>
        </w:rPr>
        <w:t xml:space="preserve"> and submit with expenses</w:t>
      </w:r>
      <w:r w:rsidRPr="0007075F">
        <w:rPr>
          <w:rFonts w:ascii="Calibri" w:eastAsia="Times New Roman" w:hAnsi="Calibri" w:cs="Calibri"/>
          <w:color w:val="000000"/>
          <w:kern w:val="0"/>
          <w:sz w:val="24"/>
          <w:szCs w:val="24"/>
          <w:lang w:eastAsia="en-GB"/>
          <w14:ligatures w14:val="none"/>
        </w:rPr>
        <w:t>.  </w:t>
      </w:r>
    </w:p>
    <w:p w14:paraId="025F4FE1"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p>
    <w:p w14:paraId="41072694" w14:textId="77777777" w:rsidR="0007075F" w:rsidRDefault="0007075F" w:rsidP="0007075F">
      <w:pPr>
        <w:numPr>
          <w:ilvl w:val="0"/>
          <w:numId w:val="5"/>
        </w:numPr>
        <w:spacing w:after="0" w:line="240" w:lineRule="auto"/>
        <w:ind w:left="1080" w:firstLine="0"/>
        <w:textAlignment w:val="baseline"/>
        <w:rPr>
          <w:rFonts w:ascii="Calibri" w:eastAsia="Times New Roman" w:hAnsi="Calibri" w:cs="Calibri"/>
          <w:color w:val="44546A" w:themeColor="text2"/>
          <w:kern w:val="0"/>
          <w:sz w:val="24"/>
          <w:szCs w:val="24"/>
          <w:lang w:eastAsia="en-GB"/>
          <w14:ligatures w14:val="none"/>
        </w:rPr>
      </w:pPr>
      <w:r w:rsidRPr="0007075F">
        <w:rPr>
          <w:rFonts w:ascii="Calibri" w:eastAsia="Times New Roman" w:hAnsi="Calibri" w:cs="Calibri"/>
          <w:b/>
          <w:bCs/>
          <w:color w:val="44546A" w:themeColor="text2"/>
          <w:kern w:val="0"/>
          <w:sz w:val="24"/>
          <w:szCs w:val="24"/>
          <w:lang w:eastAsia="en-GB"/>
          <w14:ligatures w14:val="none"/>
        </w:rPr>
        <w:t>Date for receiving payment and reimbursement of expenses</w:t>
      </w:r>
      <w:r w:rsidRPr="0007075F">
        <w:rPr>
          <w:rFonts w:ascii="Calibri" w:eastAsia="Times New Roman" w:hAnsi="Calibri" w:cs="Calibri"/>
          <w:color w:val="44546A" w:themeColor="text2"/>
          <w:kern w:val="0"/>
          <w:sz w:val="24"/>
          <w:szCs w:val="24"/>
          <w:lang w:eastAsia="en-GB"/>
          <w14:ligatures w14:val="none"/>
        </w:rPr>
        <w:t> </w:t>
      </w:r>
    </w:p>
    <w:p w14:paraId="3EB954BF" w14:textId="77777777" w:rsidR="00846572" w:rsidRPr="0007075F" w:rsidRDefault="00846572" w:rsidP="00846572">
      <w:pPr>
        <w:spacing w:after="0" w:line="240" w:lineRule="auto"/>
        <w:ind w:left="1080"/>
        <w:textAlignment w:val="baseline"/>
        <w:rPr>
          <w:rFonts w:ascii="Calibri" w:eastAsia="Times New Roman" w:hAnsi="Calibri" w:cs="Calibri"/>
          <w:color w:val="44546A" w:themeColor="text2"/>
          <w:kern w:val="0"/>
          <w:sz w:val="24"/>
          <w:szCs w:val="24"/>
          <w:lang w:eastAsia="en-GB"/>
          <w14:ligatures w14:val="none"/>
        </w:rPr>
      </w:pPr>
    </w:p>
    <w:p w14:paraId="4A5FC8A4" w14:textId="5B27A255"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 xml:space="preserve">Please provide receipts and details of expenses within </w:t>
      </w:r>
      <w:r>
        <w:rPr>
          <w:rFonts w:ascii="Calibri" w:eastAsia="Times New Roman" w:hAnsi="Calibri" w:cs="Calibri"/>
          <w:kern w:val="0"/>
          <w:sz w:val="24"/>
          <w:szCs w:val="24"/>
          <w:lang w:eastAsia="en-GB"/>
          <w14:ligatures w14:val="none"/>
        </w:rPr>
        <w:t>2 months</w:t>
      </w:r>
      <w:r w:rsidRPr="0007075F">
        <w:rPr>
          <w:rFonts w:ascii="Calibri" w:eastAsia="Times New Roman" w:hAnsi="Calibri" w:cs="Calibri"/>
          <w:kern w:val="0"/>
          <w:sz w:val="24"/>
          <w:szCs w:val="24"/>
          <w:lang w:eastAsia="en-GB"/>
          <w14:ligatures w14:val="none"/>
        </w:rPr>
        <w:t xml:space="preserve"> of the event. Payments will be made by the end of the month following receipt of expenses details. For example, is receipts are received on 15th April, payment will be made by 31st May. </w:t>
      </w:r>
    </w:p>
    <w:p w14:paraId="57A1235A"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Payment for the event will be made by 31</w:t>
      </w:r>
      <w:r w:rsidRPr="0007075F">
        <w:rPr>
          <w:rFonts w:ascii="Calibri" w:eastAsia="Times New Roman" w:hAnsi="Calibri" w:cs="Calibri"/>
          <w:kern w:val="0"/>
          <w:sz w:val="19"/>
          <w:szCs w:val="19"/>
          <w:vertAlign w:val="superscript"/>
          <w:lang w:eastAsia="en-GB"/>
          <w14:ligatures w14:val="none"/>
        </w:rPr>
        <w:t>st</w:t>
      </w:r>
      <w:r w:rsidRPr="0007075F">
        <w:rPr>
          <w:rFonts w:ascii="Calibri" w:eastAsia="Times New Roman" w:hAnsi="Calibri" w:cs="Calibri"/>
          <w:kern w:val="0"/>
          <w:sz w:val="24"/>
          <w:szCs w:val="24"/>
          <w:lang w:eastAsia="en-GB"/>
          <w14:ligatures w14:val="none"/>
        </w:rPr>
        <w:t xml:space="preserve"> May.  </w:t>
      </w:r>
    </w:p>
    <w:p w14:paraId="5BD6237D" w14:textId="3F8984F5"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 xml:space="preserve">Please send all expenses information to </w:t>
      </w:r>
      <w:r>
        <w:rPr>
          <w:rFonts w:ascii="Calibri" w:eastAsia="Times New Roman" w:hAnsi="Calibri" w:cs="Calibri"/>
          <w:kern w:val="0"/>
          <w:sz w:val="24"/>
          <w:szCs w:val="24"/>
          <w:lang w:eastAsia="en-GB"/>
          <w14:ligatures w14:val="none"/>
        </w:rPr>
        <w:t>rache.taylor@ouh.nhs.uk</w:t>
      </w:r>
      <w:r w:rsidRPr="0007075F">
        <w:rPr>
          <w:rFonts w:ascii="Calibri" w:eastAsia="Times New Roman" w:hAnsi="Calibri" w:cs="Calibri"/>
          <w:kern w:val="0"/>
          <w:sz w:val="24"/>
          <w:szCs w:val="24"/>
          <w:lang w:eastAsia="en-GB"/>
          <w14:ligatures w14:val="none"/>
        </w:rPr>
        <w:t> </w:t>
      </w:r>
    </w:p>
    <w:p w14:paraId="687798F1" w14:textId="77777777" w:rsidR="0007075F" w:rsidRDefault="0007075F" w:rsidP="0007075F">
      <w:pPr>
        <w:spacing w:after="0" w:line="240" w:lineRule="auto"/>
        <w:textAlignment w:val="baseline"/>
        <w:rPr>
          <w:rFonts w:ascii="Calibri" w:eastAsia="Times New Roman" w:hAnsi="Calibri" w:cs="Calibri"/>
          <w:b/>
          <w:bCs/>
          <w:kern w:val="0"/>
          <w:sz w:val="24"/>
          <w:szCs w:val="24"/>
          <w:shd w:val="clear" w:color="auto" w:fill="FFFF00"/>
          <w:lang w:eastAsia="en-GB"/>
          <w14:ligatures w14:val="none"/>
        </w:rPr>
      </w:pPr>
    </w:p>
    <w:p w14:paraId="411C4C8D" w14:textId="1ED18F6A" w:rsidR="0007075F" w:rsidRDefault="0007075F" w:rsidP="0007075F">
      <w:pPr>
        <w:spacing w:after="0" w:line="240" w:lineRule="auto"/>
        <w:textAlignment w:val="baseline"/>
        <w:rPr>
          <w:rFonts w:ascii="Calibri" w:eastAsia="Times New Roman" w:hAnsi="Calibri" w:cs="Calibri"/>
          <w:kern w:val="0"/>
          <w:sz w:val="24"/>
          <w:szCs w:val="24"/>
          <w:lang w:eastAsia="en-GB"/>
          <w14:ligatures w14:val="none"/>
        </w:rPr>
      </w:pPr>
      <w:r>
        <w:rPr>
          <w:rFonts w:ascii="Calibri" w:eastAsia="Times New Roman" w:hAnsi="Calibri" w:cs="Calibri"/>
          <w:b/>
          <w:bCs/>
          <w:kern w:val="0"/>
          <w:sz w:val="24"/>
          <w:szCs w:val="24"/>
          <w:shd w:val="clear" w:color="auto" w:fill="FFFF00"/>
          <w:lang w:eastAsia="en-GB"/>
          <w14:ligatures w14:val="none"/>
        </w:rPr>
        <w:t xml:space="preserve">PPI contributor </w:t>
      </w:r>
      <w:r w:rsidRPr="0007075F">
        <w:rPr>
          <w:rFonts w:ascii="Calibri" w:eastAsia="Times New Roman" w:hAnsi="Calibri" w:cs="Calibri"/>
          <w:b/>
          <w:bCs/>
          <w:kern w:val="0"/>
          <w:sz w:val="24"/>
          <w:szCs w:val="24"/>
          <w:shd w:val="clear" w:color="auto" w:fill="FFFF00"/>
          <w:lang w:eastAsia="en-GB"/>
          <w14:ligatures w14:val="none"/>
        </w:rPr>
        <w:t>signature:</w:t>
      </w:r>
      <w:r w:rsidRPr="0007075F">
        <w:rPr>
          <w:rFonts w:ascii="Calibri" w:eastAsia="Times New Roman" w:hAnsi="Calibri" w:cs="Calibri"/>
          <w:kern w:val="0"/>
          <w:sz w:val="24"/>
          <w:szCs w:val="24"/>
          <w:lang w:eastAsia="en-GB"/>
          <w14:ligatures w14:val="none"/>
        </w:rPr>
        <w:t> </w:t>
      </w:r>
    </w:p>
    <w:p w14:paraId="6BFC2A00"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p>
    <w:p w14:paraId="75B18467"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Calibri" w:eastAsia="Times New Roman" w:hAnsi="Calibri" w:cs="Calibri"/>
          <w:kern w:val="0"/>
          <w:sz w:val="24"/>
          <w:szCs w:val="24"/>
          <w:lang w:eastAsia="en-GB"/>
          <w14:ligatures w14:val="none"/>
        </w:rPr>
        <w:t xml:space="preserve">Please type your name below to indicate that you have read and understood the information in this guidance </w:t>
      </w:r>
      <w:r w:rsidRPr="0007075F">
        <w:rPr>
          <w:rFonts w:ascii="Calibri" w:eastAsia="Times New Roman" w:hAnsi="Calibri" w:cs="Calibri"/>
          <w:b/>
          <w:bCs/>
          <w:kern w:val="0"/>
          <w:sz w:val="24"/>
          <w:szCs w:val="24"/>
          <w:lang w:eastAsia="en-GB"/>
          <w14:ligatures w14:val="none"/>
        </w:rPr>
        <w:t xml:space="preserve">at the event </w:t>
      </w:r>
      <w:r w:rsidRPr="0007075F">
        <w:rPr>
          <w:rFonts w:ascii="Calibri" w:eastAsia="Times New Roman" w:hAnsi="Calibri" w:cs="Calibri"/>
          <w:kern w:val="0"/>
          <w:sz w:val="24"/>
          <w:szCs w:val="24"/>
          <w:lang w:eastAsia="en-GB"/>
          <w14:ligatures w14:val="none"/>
        </w:rPr>
        <w:t xml:space="preserve">or </w:t>
      </w:r>
      <w:r w:rsidRPr="0007075F">
        <w:rPr>
          <w:rFonts w:ascii="Calibri" w:eastAsia="Times New Roman" w:hAnsi="Calibri" w:cs="Calibri"/>
          <w:b/>
          <w:bCs/>
          <w:kern w:val="0"/>
          <w:sz w:val="24"/>
          <w:szCs w:val="24"/>
          <w:lang w:eastAsia="en-GB"/>
          <w14:ligatures w14:val="none"/>
        </w:rPr>
        <w:t>email</w:t>
      </w:r>
      <w:r w:rsidRPr="0007075F">
        <w:rPr>
          <w:rFonts w:ascii="Calibri" w:eastAsia="Times New Roman" w:hAnsi="Calibri" w:cs="Calibri"/>
          <w:kern w:val="0"/>
          <w:sz w:val="24"/>
          <w:szCs w:val="24"/>
          <w:lang w:eastAsia="en-GB"/>
          <w14:ligatures w14:val="none"/>
        </w:rPr>
        <w:t xml:space="preserve"> to </w:t>
      </w:r>
      <w:hyperlink r:id="rId13" w:tgtFrame="_blank" w:history="1">
        <w:r w:rsidRPr="0007075F">
          <w:rPr>
            <w:rFonts w:ascii="Calibri" w:eastAsia="Times New Roman" w:hAnsi="Calibri" w:cs="Calibri"/>
            <w:color w:val="0000FF"/>
            <w:kern w:val="0"/>
            <w:sz w:val="24"/>
            <w:szCs w:val="24"/>
            <w:u w:val="single"/>
            <w:lang w:eastAsia="en-GB"/>
            <w14:ligatures w14:val="none"/>
          </w:rPr>
          <w:t>Rachel.taylor@ouh.nhs.uk</w:t>
        </w:r>
      </w:hyperlink>
      <w:r w:rsidRPr="0007075F">
        <w:rPr>
          <w:rFonts w:ascii="Calibri" w:eastAsia="Times New Roman" w:hAnsi="Calibri" w:cs="Calibri"/>
          <w:kern w:val="0"/>
          <w:sz w:val="24"/>
          <w:szCs w:val="24"/>
          <w:lang w:eastAsia="en-GB"/>
          <w14:ligatures w14:val="none"/>
        </w:rPr>
        <w:t>.  </w:t>
      </w:r>
    </w:p>
    <w:p w14:paraId="6D857CC5" w14:textId="77777777" w:rsidR="0007075F" w:rsidRDefault="0007075F" w:rsidP="0007075F">
      <w:pPr>
        <w:spacing w:after="0" w:line="240" w:lineRule="auto"/>
        <w:textAlignment w:val="baseline"/>
        <w:rPr>
          <w:rFonts w:ascii="Calibri" w:eastAsia="Times New Roman" w:hAnsi="Calibri" w:cs="Calibri"/>
          <w:b/>
          <w:bCs/>
          <w:kern w:val="0"/>
          <w:sz w:val="24"/>
          <w:szCs w:val="24"/>
          <w:shd w:val="clear" w:color="auto" w:fill="FFFF00"/>
          <w:lang w:eastAsia="en-GB"/>
          <w14:ligatures w14:val="none"/>
        </w:rPr>
      </w:pPr>
    </w:p>
    <w:p w14:paraId="363152B0" w14:textId="622CD8C9" w:rsidR="0007075F" w:rsidRPr="0007075F" w:rsidRDefault="0007075F" w:rsidP="0007075F">
      <w:pPr>
        <w:spacing w:after="0" w:line="240" w:lineRule="auto"/>
        <w:textAlignment w:val="baseline"/>
        <w:rPr>
          <w:rFonts w:ascii="Segoe UI" w:eastAsia="Times New Roman" w:hAnsi="Segoe UI" w:cs="Segoe UI"/>
          <w:b/>
          <w:bCs/>
          <w:kern w:val="0"/>
          <w:sz w:val="18"/>
          <w:szCs w:val="18"/>
          <w:lang w:eastAsia="en-GB"/>
          <w14:ligatures w14:val="none"/>
        </w:rPr>
      </w:pPr>
      <w:r w:rsidRPr="0007075F">
        <w:rPr>
          <w:rFonts w:ascii="Calibri" w:eastAsia="Times New Roman" w:hAnsi="Calibri" w:cs="Calibri"/>
          <w:b/>
          <w:bCs/>
          <w:kern w:val="0"/>
          <w:sz w:val="24"/>
          <w:szCs w:val="24"/>
          <w:shd w:val="clear" w:color="auto" w:fill="FFFF00"/>
          <w:lang w:eastAsia="en-GB"/>
          <w14:ligatures w14:val="none"/>
        </w:rPr>
        <w:t>PPI contributor name:</w:t>
      </w:r>
      <w:r w:rsidRPr="0007075F">
        <w:rPr>
          <w:rFonts w:ascii="Calibri" w:eastAsia="Times New Roman" w:hAnsi="Calibri" w:cs="Calibri"/>
          <w:b/>
          <w:bCs/>
          <w:kern w:val="0"/>
          <w:sz w:val="24"/>
          <w:szCs w:val="24"/>
          <w:lang w:eastAsia="en-GB"/>
          <w14:ligatures w14:val="none"/>
        </w:rPr>
        <w:t>  </w:t>
      </w:r>
    </w:p>
    <w:p w14:paraId="0FED01C6"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Arial" w:eastAsia="Times New Roman" w:hAnsi="Arial" w:cs="Arial"/>
          <w:kern w:val="0"/>
          <w:sz w:val="28"/>
          <w:szCs w:val="28"/>
          <w:lang w:eastAsia="en-GB"/>
          <w14:ligatures w14:val="none"/>
        </w:rPr>
        <w:t> </w:t>
      </w:r>
    </w:p>
    <w:p w14:paraId="1269CB65"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Arial" w:eastAsia="Times New Roman" w:hAnsi="Arial" w:cs="Arial"/>
          <w:kern w:val="0"/>
          <w:sz w:val="28"/>
          <w:szCs w:val="28"/>
          <w:lang w:eastAsia="en-GB"/>
          <w14:ligatures w14:val="none"/>
        </w:rPr>
        <w:t> </w:t>
      </w:r>
    </w:p>
    <w:p w14:paraId="7FAC9996" w14:textId="77777777" w:rsidR="0007075F" w:rsidRPr="0007075F" w:rsidRDefault="0007075F" w:rsidP="0007075F">
      <w:pPr>
        <w:spacing w:after="0" w:line="240" w:lineRule="auto"/>
        <w:textAlignment w:val="baseline"/>
        <w:rPr>
          <w:rFonts w:ascii="Segoe UI" w:eastAsia="Times New Roman" w:hAnsi="Segoe UI" w:cs="Segoe UI"/>
          <w:kern w:val="0"/>
          <w:sz w:val="18"/>
          <w:szCs w:val="18"/>
          <w:lang w:eastAsia="en-GB"/>
          <w14:ligatures w14:val="none"/>
        </w:rPr>
      </w:pPr>
      <w:r w:rsidRPr="0007075F">
        <w:rPr>
          <w:rFonts w:ascii="Arial" w:eastAsia="Times New Roman" w:hAnsi="Arial" w:cs="Arial"/>
          <w:kern w:val="0"/>
          <w:sz w:val="28"/>
          <w:szCs w:val="28"/>
          <w:lang w:eastAsia="en-GB"/>
          <w14:ligatures w14:val="none"/>
        </w:rPr>
        <w:t> </w:t>
      </w:r>
    </w:p>
    <w:p w14:paraId="56865F24" w14:textId="77777777" w:rsidR="0007075F" w:rsidRPr="0090138A" w:rsidRDefault="0007075F" w:rsidP="0007075F">
      <w:pPr>
        <w:pStyle w:val="paragraph"/>
        <w:spacing w:before="0" w:beforeAutospacing="0" w:after="0" w:afterAutospacing="0"/>
        <w:textAlignment w:val="baseline"/>
        <w:rPr>
          <w:rStyle w:val="normaltextrun"/>
          <w:rFonts w:ascii="Calibri" w:hAnsi="Calibri" w:cs="Calibri"/>
          <w:b/>
          <w:bCs/>
          <w:color w:val="365F91"/>
          <w:sz w:val="26"/>
          <w:szCs w:val="26"/>
        </w:rPr>
      </w:pPr>
      <w:r w:rsidRPr="0090138A">
        <w:rPr>
          <w:rStyle w:val="normaltextrun"/>
          <w:rFonts w:ascii="Calibri" w:hAnsi="Calibri" w:cs="Calibri"/>
          <w:b/>
          <w:bCs/>
          <w:color w:val="365F91"/>
          <w:sz w:val="26"/>
          <w:szCs w:val="26"/>
        </w:rPr>
        <w:t>Contacts</w:t>
      </w:r>
      <w:r>
        <w:rPr>
          <w:rStyle w:val="normaltextrun"/>
          <w:rFonts w:ascii="Calibri" w:hAnsi="Calibri" w:cs="Calibri"/>
          <w:b/>
          <w:bCs/>
          <w:color w:val="365F91"/>
          <w:sz w:val="26"/>
          <w:szCs w:val="26"/>
        </w:rPr>
        <w:t xml:space="preserve">: </w:t>
      </w:r>
    </w:p>
    <w:p w14:paraId="7BFCD28C" w14:textId="77777777" w:rsidR="0007075F" w:rsidRDefault="0007075F" w:rsidP="0007075F">
      <w:pPr>
        <w:pStyle w:val="paragraph"/>
        <w:spacing w:before="0" w:beforeAutospacing="0" w:after="0" w:afterAutospacing="0"/>
        <w:textAlignment w:val="baseline"/>
      </w:pPr>
    </w:p>
    <w:p w14:paraId="2D264956" w14:textId="77777777" w:rsidR="0007075F" w:rsidRDefault="0007075F" w:rsidP="0007075F">
      <w:pPr>
        <w:pStyle w:val="paragraph"/>
        <w:spacing w:before="0" w:beforeAutospacing="0" w:after="0" w:afterAutospacing="0"/>
        <w:textAlignment w:val="baseline"/>
        <w:rPr>
          <w:rStyle w:val="normaltextrun"/>
          <w:rFonts w:ascii="Calibri" w:hAnsi="Calibri" w:cs="Calibri"/>
          <w:color w:val="243F60"/>
        </w:rPr>
      </w:pPr>
      <w:r w:rsidRPr="0090138A">
        <w:rPr>
          <w:rStyle w:val="normaltextrun"/>
          <w:rFonts w:ascii="Calibri" w:hAnsi="Calibri" w:cs="Calibri"/>
        </w:rPr>
        <w:t xml:space="preserve">Rachel Taylor </w:t>
      </w:r>
      <w:hyperlink r:id="rId14" w:history="1">
        <w:r w:rsidRPr="00141119">
          <w:rPr>
            <w:rStyle w:val="Hyperlink"/>
            <w:rFonts w:ascii="Calibri" w:hAnsi="Calibri" w:cs="Calibri"/>
            <w:b/>
            <w:bCs/>
          </w:rPr>
          <w:t>Rachel.Taylor@ouh.nhs.uk</w:t>
        </w:r>
      </w:hyperlink>
      <w:r w:rsidRPr="005B1706">
        <w:rPr>
          <w:rStyle w:val="normaltextrun"/>
          <w:rFonts w:ascii="Calibri" w:hAnsi="Calibri" w:cs="Calibri"/>
          <w:color w:val="243F60"/>
        </w:rPr>
        <w:t xml:space="preserve"> – </w:t>
      </w:r>
      <w:r w:rsidRPr="005B1706">
        <w:rPr>
          <w:rStyle w:val="normaltextrun"/>
          <w:rFonts w:ascii="Calibri" w:hAnsi="Calibri" w:cs="Calibri"/>
          <w:color w:val="365F91"/>
        </w:rPr>
        <w:t>Oxford</w:t>
      </w:r>
      <w:r w:rsidRPr="005B1706">
        <w:rPr>
          <w:rStyle w:val="normaltextrun"/>
          <w:rFonts w:ascii="Calibri" w:hAnsi="Calibri" w:cs="Calibri"/>
          <w:color w:val="243F60"/>
        </w:rPr>
        <w:t xml:space="preserve"> BRC Public and Community Involvement, Engagement and Participation Lead </w:t>
      </w:r>
    </w:p>
    <w:p w14:paraId="30D8211D" w14:textId="1213DB52" w:rsidR="0007075F" w:rsidRDefault="0007075F" w:rsidP="0007075F">
      <w:pPr>
        <w:pStyle w:val="paragraph"/>
        <w:spacing w:before="0" w:beforeAutospacing="0" w:after="0" w:afterAutospacing="0"/>
        <w:textAlignment w:val="baseline"/>
        <w:rPr>
          <w:rStyle w:val="normaltextrun"/>
          <w:rFonts w:ascii="Calibri" w:hAnsi="Calibri" w:cs="Calibri"/>
        </w:rPr>
      </w:pPr>
      <w:r w:rsidRPr="005B1706">
        <w:rPr>
          <w:rStyle w:val="normaltextrun"/>
          <w:rFonts w:ascii="Calibri" w:hAnsi="Calibri" w:cs="Calibri"/>
          <w:color w:val="243F60"/>
        </w:rPr>
        <w:t xml:space="preserve">Angeli Vaid </w:t>
      </w:r>
      <w:hyperlink r:id="rId15" w:history="1">
        <w:r w:rsidRPr="00141119">
          <w:rPr>
            <w:rStyle w:val="Hyperlink"/>
            <w:rFonts w:ascii="Calibri" w:hAnsi="Calibri" w:cs="Calibri"/>
            <w:b/>
            <w:bCs/>
          </w:rPr>
          <w:t>Angeli.Vaid@ouh.nsh.uk</w:t>
        </w:r>
      </w:hyperlink>
      <w:r w:rsidRPr="005B1706">
        <w:rPr>
          <w:rStyle w:val="normaltextrun"/>
          <w:rFonts w:ascii="Calibri" w:hAnsi="Calibri" w:cs="Calibri"/>
        </w:rPr>
        <w:t xml:space="preserve"> – Oxford BRC Training and Inclusion </w:t>
      </w:r>
      <w:r>
        <w:rPr>
          <w:rStyle w:val="normaltextrun"/>
          <w:rFonts w:ascii="Calibri" w:hAnsi="Calibri" w:cs="Calibri"/>
        </w:rPr>
        <w:t>Manager</w:t>
      </w:r>
    </w:p>
    <w:p w14:paraId="3AEFDAB4" w14:textId="77777777" w:rsidR="0007075F" w:rsidRPr="005B1706" w:rsidRDefault="0007075F" w:rsidP="0007075F">
      <w:pPr>
        <w:pStyle w:val="paragraph"/>
        <w:spacing w:before="0" w:beforeAutospacing="0" w:after="0" w:afterAutospacing="0"/>
        <w:textAlignment w:val="baseline"/>
        <w:rPr>
          <w:rStyle w:val="eop"/>
          <w:rFonts w:ascii="Calibri" w:hAnsi="Calibri" w:cs="Calibri"/>
          <w:color w:val="243F60"/>
        </w:rPr>
      </w:pPr>
    </w:p>
    <w:p w14:paraId="0D3EAD11" w14:textId="77777777" w:rsidR="0007075F" w:rsidRDefault="0007075F"/>
    <w:p w14:paraId="7511ECA5" w14:textId="77777777" w:rsidR="0007075F" w:rsidRDefault="0007075F"/>
    <w:p w14:paraId="3EC2F48F" w14:textId="77777777" w:rsidR="0007075F" w:rsidRDefault="0007075F"/>
    <w:p w14:paraId="4DEB899D" w14:textId="77777777" w:rsidR="0007075F" w:rsidRDefault="0007075F"/>
    <w:p w14:paraId="27A48972" w14:textId="77777777" w:rsidR="0007075F" w:rsidRDefault="0007075F"/>
    <w:p w14:paraId="320DA99A" w14:textId="77777777" w:rsidR="0007075F" w:rsidRDefault="0007075F"/>
    <w:p w14:paraId="7614B2C5" w14:textId="77777777" w:rsidR="0007075F" w:rsidRDefault="0007075F"/>
    <w:p w14:paraId="4685B373" w14:textId="77777777" w:rsidR="0007075F" w:rsidRDefault="0007075F"/>
    <w:p w14:paraId="4255D385" w14:textId="77777777" w:rsidR="0007075F" w:rsidRDefault="0007075F"/>
    <w:p w14:paraId="2C33BAE2" w14:textId="77777777" w:rsidR="0007075F" w:rsidRPr="00C06E7F" w:rsidRDefault="0007075F" w:rsidP="0007075F">
      <w:r w:rsidRPr="00C06E7F">
        <w:rPr>
          <w:sz w:val="18"/>
          <w:szCs w:val="18"/>
        </w:rPr>
        <w:t>Template developed: November 2023, Oxford PPI Staff Group. Contact: Rachel.Taylor@ouh.nhs.uk</w:t>
      </w:r>
    </w:p>
    <w:p w14:paraId="15B3C25A" w14:textId="77777777" w:rsidR="0007075F" w:rsidRDefault="0007075F"/>
    <w:sectPr w:rsidR="0007075F">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C661B" w14:textId="77777777" w:rsidR="0007075F" w:rsidRDefault="0007075F" w:rsidP="0007075F">
      <w:pPr>
        <w:spacing w:after="0" w:line="240" w:lineRule="auto"/>
      </w:pPr>
      <w:r>
        <w:separator/>
      </w:r>
    </w:p>
  </w:endnote>
  <w:endnote w:type="continuationSeparator" w:id="0">
    <w:p w14:paraId="4455BB93" w14:textId="77777777" w:rsidR="0007075F" w:rsidRDefault="0007075F" w:rsidP="00070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3849" w14:textId="77777777" w:rsidR="0007075F" w:rsidRDefault="0007075F" w:rsidP="0007075F">
      <w:pPr>
        <w:spacing w:after="0" w:line="240" w:lineRule="auto"/>
      </w:pPr>
      <w:r>
        <w:separator/>
      </w:r>
    </w:p>
  </w:footnote>
  <w:footnote w:type="continuationSeparator" w:id="0">
    <w:p w14:paraId="7AF5940A" w14:textId="77777777" w:rsidR="0007075F" w:rsidRDefault="0007075F" w:rsidP="0007075F">
      <w:pPr>
        <w:spacing w:after="0" w:line="240" w:lineRule="auto"/>
      </w:pPr>
      <w:r>
        <w:continuationSeparator/>
      </w:r>
    </w:p>
  </w:footnote>
  <w:footnote w:id="1">
    <w:p w14:paraId="1C5E4280" w14:textId="4B487714" w:rsidR="0007075F" w:rsidRPr="0047193E" w:rsidRDefault="0007075F" w:rsidP="0007075F">
      <w:pPr>
        <w:rPr>
          <w:rFonts w:cstheme="minorHAnsi"/>
          <w:sz w:val="18"/>
          <w:szCs w:val="18"/>
        </w:rPr>
      </w:pPr>
      <w:r>
        <w:rPr>
          <w:rStyle w:val="FootnoteReference"/>
        </w:rPr>
        <w:footnoteRef/>
      </w:r>
      <w:r>
        <w:t xml:space="preserve"> </w:t>
      </w:r>
      <w:r w:rsidRPr="009F657E">
        <w:rPr>
          <w:rStyle w:val="normaltextrun"/>
          <w:rFonts w:cstheme="minorHAnsi"/>
          <w:color w:val="000000"/>
          <w:sz w:val="18"/>
          <w:szCs w:val="18"/>
          <w:shd w:val="clear" w:color="auto" w:fill="FFFFFF"/>
        </w:rPr>
        <w:t xml:space="preserve">The group meets quarterly and includes leads from the </w:t>
      </w:r>
      <w:hyperlink r:id="rId1" w:history="1">
        <w:r w:rsidRPr="009F657E">
          <w:rPr>
            <w:rStyle w:val="Hyperlink"/>
            <w:rFonts w:cstheme="minorHAnsi"/>
            <w:sz w:val="18"/>
            <w:szCs w:val="18"/>
            <w:shd w:val="clear" w:color="auto" w:fill="FFFFFF"/>
          </w:rPr>
          <w:t>local NIHR organisations</w:t>
        </w:r>
      </w:hyperlink>
      <w:r w:rsidRPr="009F657E">
        <w:rPr>
          <w:rStyle w:val="normaltextrun"/>
          <w:rFonts w:cstheme="minorHAnsi"/>
          <w:color w:val="000000"/>
          <w:sz w:val="18"/>
          <w:szCs w:val="18"/>
          <w:shd w:val="clear" w:color="auto" w:fill="FFFFFF"/>
        </w:rPr>
        <w:t xml:space="preserve"> and departments of the Oxford University Medical Sciences Division.</w:t>
      </w:r>
      <w:r w:rsidRPr="009F657E">
        <w:rPr>
          <w:rStyle w:val="eop"/>
          <w:rFonts w:cstheme="minorHAnsi"/>
          <w:color w:val="000000"/>
          <w:sz w:val="18"/>
          <w:szCs w:val="18"/>
          <w:shd w:val="clear" w:color="auto" w:fill="FFFFFF"/>
        </w:rPr>
        <w:t> </w:t>
      </w:r>
      <w:r w:rsidRPr="009F657E">
        <w:rPr>
          <w:rFonts w:cstheme="minorHAnsi"/>
          <w:sz w:val="18"/>
          <w:szCs w:val="18"/>
        </w:rPr>
        <w:t xml:space="preserve"> </w:t>
      </w:r>
    </w:p>
  </w:footnote>
  <w:footnote w:id="2">
    <w:p w14:paraId="6729D95A" w14:textId="77777777" w:rsidR="0007075F" w:rsidRPr="009F657E" w:rsidRDefault="0007075F" w:rsidP="0007075F">
      <w:pPr>
        <w:rPr>
          <w:rFonts w:cstheme="minorHAnsi"/>
          <w:sz w:val="18"/>
          <w:szCs w:val="18"/>
        </w:rPr>
      </w:pPr>
      <w:r>
        <w:rPr>
          <w:rStyle w:val="FootnoteReference"/>
        </w:rPr>
        <w:footnoteRef/>
      </w:r>
      <w:r>
        <w:t xml:space="preserve"> </w:t>
      </w:r>
      <w:r w:rsidRPr="009F657E">
        <w:rPr>
          <w:rFonts w:cstheme="minorHAnsi"/>
          <w:sz w:val="18"/>
          <w:szCs w:val="18"/>
        </w:rPr>
        <w:t xml:space="preserve">This document is being piloted (December 2023-April 2024) with researchers. Any suggestions for improvements should be sent to </w:t>
      </w:r>
      <w:hyperlink r:id="rId2" w:history="1">
        <w:r w:rsidRPr="009F657E">
          <w:rPr>
            <w:rStyle w:val="Hyperlink"/>
            <w:rFonts w:cstheme="minorHAnsi"/>
            <w:sz w:val="18"/>
            <w:szCs w:val="18"/>
          </w:rPr>
          <w:t>Rachel.taylor@ouh.nhs.uk</w:t>
        </w:r>
      </w:hyperlink>
      <w:r w:rsidRPr="009F657E">
        <w:rPr>
          <w:rFonts w:cstheme="minorHAnsi"/>
          <w:sz w:val="18"/>
          <w:szCs w:val="18"/>
        </w:rPr>
        <w:t xml:space="preserve">. </w:t>
      </w:r>
    </w:p>
    <w:p w14:paraId="4B843C05" w14:textId="77777777" w:rsidR="0007075F" w:rsidRDefault="0007075F" w:rsidP="0007075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51378241"/>
  <w:p w14:paraId="7A3CE8AA" w14:textId="77777777" w:rsidR="0007075F" w:rsidRDefault="0007075F" w:rsidP="0007075F">
    <w:pPr>
      <w:pStyle w:val="Header"/>
    </w:pPr>
    <w:r>
      <w:rPr>
        <w:noProof/>
      </w:rPr>
      <mc:AlternateContent>
        <mc:Choice Requires="wps">
          <w:drawing>
            <wp:anchor distT="45720" distB="45720" distL="114300" distR="114300" simplePos="0" relativeHeight="251659264" behindDoc="0" locked="0" layoutInCell="1" allowOverlap="1" wp14:anchorId="0DB6CD5A" wp14:editId="38F0B875">
              <wp:simplePos x="0" y="0"/>
              <wp:positionH relativeFrom="column">
                <wp:posOffset>3914775</wp:posOffset>
              </wp:positionH>
              <wp:positionV relativeFrom="paragraph">
                <wp:posOffset>-249555</wp:posOffset>
              </wp:positionV>
              <wp:extent cx="2114550" cy="685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685800"/>
                      </a:xfrm>
                      <a:prstGeom prst="rect">
                        <a:avLst/>
                      </a:prstGeom>
                      <a:solidFill>
                        <a:srgbClr val="FFFFFF"/>
                      </a:solidFill>
                      <a:ln w="9525">
                        <a:solidFill>
                          <a:srgbClr val="000000"/>
                        </a:solidFill>
                        <a:miter lim="800000"/>
                        <a:headEnd/>
                        <a:tailEnd/>
                      </a:ln>
                    </wps:spPr>
                    <wps:txbx>
                      <w:txbxContent>
                        <w:p w14:paraId="182C10D2" w14:textId="77777777" w:rsidR="0007075F" w:rsidRDefault="0007075F" w:rsidP="0007075F">
                          <w:r>
                            <w:t>Please add relevant logo and keep/take off the NIHR OBRC logo as appropriate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B6CD5A" id="_x0000_t202" coordsize="21600,21600" o:spt="202" path="m,l,21600r21600,l21600,xe">
              <v:stroke joinstyle="miter"/>
              <v:path gradientshapeok="t" o:connecttype="rect"/>
            </v:shapetype>
            <v:shape id="Text Box 2" o:spid="_x0000_s1026" type="#_x0000_t202" style="position:absolute;margin-left:308.25pt;margin-top:-19.65pt;width:166.5pt;height:5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">
              <v:textbox>
                <w:txbxContent>
                  <w:p w14:paraId="182C10D2" w14:textId="77777777" w:rsidR="0007075F" w:rsidRDefault="0007075F" w:rsidP="0007075F">
                    <w:r>
                      <w:t>Please add relevant logo and keep/take off the NIHR OBRC logo as appropriate</w:t>
                    </w:r>
                  </w:p>
                </w:txbxContent>
              </v:textbox>
              <w10:wrap type="square"/>
            </v:shape>
          </w:pict>
        </mc:Fallback>
      </mc:AlternateContent>
    </w:r>
    <w:r w:rsidRPr="0047193E">
      <w:rPr>
        <w:noProof/>
      </w:rPr>
      <w:drawing>
        <wp:inline distT="0" distB="0" distL="0" distR="0" wp14:anchorId="05E13447" wp14:editId="2B9F3E1E">
          <wp:extent cx="1841987" cy="438150"/>
          <wp:effectExtent l="0" t="0" r="6350" b="0"/>
          <wp:docPr id="1394899365" name="Picture 1" descr="A logo with blue and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899365" name="Picture 1" descr="A logo with blue and red letters&#10;&#10;Description automatically generated"/>
                  <pic:cNvPicPr/>
                </pic:nvPicPr>
                <pic:blipFill>
                  <a:blip r:embed="rId1"/>
                  <a:stretch>
                    <a:fillRect/>
                  </a:stretch>
                </pic:blipFill>
                <pic:spPr>
                  <a:xfrm>
                    <a:off x="0" y="0"/>
                    <a:ext cx="1880463" cy="447302"/>
                  </a:xfrm>
                  <a:prstGeom prst="rect">
                    <a:avLst/>
                  </a:prstGeom>
                </pic:spPr>
              </pic:pic>
            </a:graphicData>
          </a:graphic>
        </wp:inline>
      </w:drawing>
    </w:r>
  </w:p>
  <w:bookmarkEnd w:id="1"/>
  <w:p w14:paraId="146E1669" w14:textId="77777777" w:rsidR="0007075F" w:rsidRDefault="000707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14E18"/>
    <w:multiLevelType w:val="multilevel"/>
    <w:tmpl w:val="58D69A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345598"/>
    <w:multiLevelType w:val="multilevel"/>
    <w:tmpl w:val="01CA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2E59CD"/>
    <w:multiLevelType w:val="multilevel"/>
    <w:tmpl w:val="BCB4E8B0"/>
    <w:lvl w:ilvl="0">
      <w:start w:val="3"/>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3" w15:restartNumberingAfterBreak="0">
    <w:nsid w:val="514B72D3"/>
    <w:multiLevelType w:val="multilevel"/>
    <w:tmpl w:val="8D02F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2E1AD3"/>
    <w:multiLevelType w:val="multilevel"/>
    <w:tmpl w:val="6F00BC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707871">
    <w:abstractNumId w:val="1"/>
  </w:num>
  <w:num w:numId="2" w16cid:durableId="74862276">
    <w:abstractNumId w:val="3"/>
  </w:num>
  <w:num w:numId="3" w16cid:durableId="77603491">
    <w:abstractNumId w:val="0"/>
  </w:num>
  <w:num w:numId="4" w16cid:durableId="14772420">
    <w:abstractNumId w:val="2"/>
  </w:num>
  <w:num w:numId="5" w16cid:durableId="20760079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75F"/>
    <w:rsid w:val="0007075F"/>
    <w:rsid w:val="0080169D"/>
    <w:rsid w:val="00846572"/>
    <w:rsid w:val="00CE7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265DF"/>
  <w15:chartTrackingRefBased/>
  <w15:docId w15:val="{6D143733-C01A-4B2A-B3EE-4403E078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7075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07075F"/>
  </w:style>
  <w:style w:type="character" w:customStyle="1" w:styleId="eop">
    <w:name w:val="eop"/>
    <w:basedOn w:val="DefaultParagraphFont"/>
    <w:rsid w:val="0007075F"/>
  </w:style>
  <w:style w:type="character" w:customStyle="1" w:styleId="superscript">
    <w:name w:val="superscript"/>
    <w:basedOn w:val="DefaultParagraphFont"/>
    <w:rsid w:val="0007075F"/>
  </w:style>
  <w:style w:type="character" w:styleId="Hyperlink">
    <w:name w:val="Hyperlink"/>
    <w:basedOn w:val="DefaultParagraphFont"/>
    <w:uiPriority w:val="99"/>
    <w:unhideWhenUsed/>
    <w:rsid w:val="0007075F"/>
    <w:rPr>
      <w:color w:val="0563C1" w:themeColor="hyperlink"/>
      <w:u w:val="single"/>
    </w:rPr>
  </w:style>
  <w:style w:type="paragraph" w:customStyle="1" w:styleId="xmsonormal">
    <w:name w:val="x_msonormal"/>
    <w:basedOn w:val="Normal"/>
    <w:rsid w:val="0007075F"/>
    <w:pPr>
      <w:spacing w:after="0" w:line="240" w:lineRule="auto"/>
    </w:pPr>
    <w:rPr>
      <w:rFonts w:ascii="Calibri" w:hAnsi="Calibri" w:cs="Calibri"/>
      <w:kern w:val="0"/>
      <w:lang w:eastAsia="en-GB"/>
      <w14:ligatures w14:val="none"/>
    </w:rPr>
  </w:style>
  <w:style w:type="paragraph" w:styleId="FootnoteText">
    <w:name w:val="footnote text"/>
    <w:basedOn w:val="Normal"/>
    <w:link w:val="FootnoteTextChar"/>
    <w:uiPriority w:val="99"/>
    <w:semiHidden/>
    <w:unhideWhenUsed/>
    <w:rsid w:val="000707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075F"/>
    <w:rPr>
      <w:sz w:val="20"/>
      <w:szCs w:val="20"/>
    </w:rPr>
  </w:style>
  <w:style w:type="character" w:styleId="FootnoteReference">
    <w:name w:val="footnote reference"/>
    <w:basedOn w:val="DefaultParagraphFont"/>
    <w:uiPriority w:val="99"/>
    <w:semiHidden/>
    <w:unhideWhenUsed/>
    <w:rsid w:val="0007075F"/>
    <w:rPr>
      <w:vertAlign w:val="superscript"/>
    </w:rPr>
  </w:style>
  <w:style w:type="paragraph" w:styleId="Header">
    <w:name w:val="header"/>
    <w:basedOn w:val="Normal"/>
    <w:link w:val="HeaderChar"/>
    <w:uiPriority w:val="99"/>
    <w:unhideWhenUsed/>
    <w:rsid w:val="000707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075F"/>
  </w:style>
  <w:style w:type="paragraph" w:styleId="Footer">
    <w:name w:val="footer"/>
    <w:basedOn w:val="Normal"/>
    <w:link w:val="FooterChar"/>
    <w:uiPriority w:val="99"/>
    <w:unhideWhenUsed/>
    <w:rsid w:val="000707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0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180123">
      <w:bodyDiv w:val="1"/>
      <w:marLeft w:val="0"/>
      <w:marRight w:val="0"/>
      <w:marTop w:val="0"/>
      <w:marBottom w:val="0"/>
      <w:divBdr>
        <w:top w:val="none" w:sz="0" w:space="0" w:color="auto"/>
        <w:left w:val="none" w:sz="0" w:space="0" w:color="auto"/>
        <w:bottom w:val="none" w:sz="0" w:space="0" w:color="auto"/>
        <w:right w:val="none" w:sz="0" w:space="0" w:color="auto"/>
      </w:divBdr>
      <w:divsChild>
        <w:div w:id="96147903">
          <w:marLeft w:val="0"/>
          <w:marRight w:val="0"/>
          <w:marTop w:val="0"/>
          <w:marBottom w:val="0"/>
          <w:divBdr>
            <w:top w:val="none" w:sz="0" w:space="0" w:color="auto"/>
            <w:left w:val="none" w:sz="0" w:space="0" w:color="auto"/>
            <w:bottom w:val="none" w:sz="0" w:space="0" w:color="auto"/>
            <w:right w:val="none" w:sz="0" w:space="0" w:color="auto"/>
          </w:divBdr>
          <w:divsChild>
            <w:div w:id="1200050044">
              <w:marLeft w:val="0"/>
              <w:marRight w:val="0"/>
              <w:marTop w:val="0"/>
              <w:marBottom w:val="0"/>
              <w:divBdr>
                <w:top w:val="none" w:sz="0" w:space="0" w:color="auto"/>
                <w:left w:val="none" w:sz="0" w:space="0" w:color="auto"/>
                <w:bottom w:val="none" w:sz="0" w:space="0" w:color="auto"/>
                <w:right w:val="none" w:sz="0" w:space="0" w:color="auto"/>
              </w:divBdr>
            </w:div>
            <w:div w:id="1670055203">
              <w:marLeft w:val="0"/>
              <w:marRight w:val="0"/>
              <w:marTop w:val="0"/>
              <w:marBottom w:val="0"/>
              <w:divBdr>
                <w:top w:val="none" w:sz="0" w:space="0" w:color="auto"/>
                <w:left w:val="none" w:sz="0" w:space="0" w:color="auto"/>
                <w:bottom w:val="none" w:sz="0" w:space="0" w:color="auto"/>
                <w:right w:val="none" w:sz="0" w:space="0" w:color="auto"/>
              </w:divBdr>
            </w:div>
            <w:div w:id="539320628">
              <w:marLeft w:val="0"/>
              <w:marRight w:val="0"/>
              <w:marTop w:val="0"/>
              <w:marBottom w:val="0"/>
              <w:divBdr>
                <w:top w:val="none" w:sz="0" w:space="0" w:color="auto"/>
                <w:left w:val="none" w:sz="0" w:space="0" w:color="auto"/>
                <w:bottom w:val="none" w:sz="0" w:space="0" w:color="auto"/>
                <w:right w:val="none" w:sz="0" w:space="0" w:color="auto"/>
              </w:divBdr>
            </w:div>
            <w:div w:id="838664238">
              <w:marLeft w:val="0"/>
              <w:marRight w:val="0"/>
              <w:marTop w:val="0"/>
              <w:marBottom w:val="0"/>
              <w:divBdr>
                <w:top w:val="none" w:sz="0" w:space="0" w:color="auto"/>
                <w:left w:val="none" w:sz="0" w:space="0" w:color="auto"/>
                <w:bottom w:val="none" w:sz="0" w:space="0" w:color="auto"/>
                <w:right w:val="none" w:sz="0" w:space="0" w:color="auto"/>
              </w:divBdr>
            </w:div>
            <w:div w:id="1982227004">
              <w:marLeft w:val="0"/>
              <w:marRight w:val="0"/>
              <w:marTop w:val="0"/>
              <w:marBottom w:val="0"/>
              <w:divBdr>
                <w:top w:val="none" w:sz="0" w:space="0" w:color="auto"/>
                <w:left w:val="none" w:sz="0" w:space="0" w:color="auto"/>
                <w:bottom w:val="none" w:sz="0" w:space="0" w:color="auto"/>
                <w:right w:val="none" w:sz="0" w:space="0" w:color="auto"/>
              </w:divBdr>
            </w:div>
            <w:div w:id="1043405154">
              <w:marLeft w:val="0"/>
              <w:marRight w:val="0"/>
              <w:marTop w:val="0"/>
              <w:marBottom w:val="0"/>
              <w:divBdr>
                <w:top w:val="none" w:sz="0" w:space="0" w:color="auto"/>
                <w:left w:val="none" w:sz="0" w:space="0" w:color="auto"/>
                <w:bottom w:val="none" w:sz="0" w:space="0" w:color="auto"/>
                <w:right w:val="none" w:sz="0" w:space="0" w:color="auto"/>
              </w:divBdr>
            </w:div>
            <w:div w:id="1674796841">
              <w:marLeft w:val="0"/>
              <w:marRight w:val="0"/>
              <w:marTop w:val="0"/>
              <w:marBottom w:val="0"/>
              <w:divBdr>
                <w:top w:val="none" w:sz="0" w:space="0" w:color="auto"/>
                <w:left w:val="none" w:sz="0" w:space="0" w:color="auto"/>
                <w:bottom w:val="none" w:sz="0" w:space="0" w:color="auto"/>
                <w:right w:val="none" w:sz="0" w:space="0" w:color="auto"/>
              </w:divBdr>
            </w:div>
            <w:div w:id="1225944432">
              <w:marLeft w:val="0"/>
              <w:marRight w:val="0"/>
              <w:marTop w:val="0"/>
              <w:marBottom w:val="0"/>
              <w:divBdr>
                <w:top w:val="none" w:sz="0" w:space="0" w:color="auto"/>
                <w:left w:val="none" w:sz="0" w:space="0" w:color="auto"/>
                <w:bottom w:val="none" w:sz="0" w:space="0" w:color="auto"/>
                <w:right w:val="none" w:sz="0" w:space="0" w:color="auto"/>
              </w:divBdr>
            </w:div>
            <w:div w:id="1518227212">
              <w:marLeft w:val="0"/>
              <w:marRight w:val="0"/>
              <w:marTop w:val="0"/>
              <w:marBottom w:val="0"/>
              <w:divBdr>
                <w:top w:val="none" w:sz="0" w:space="0" w:color="auto"/>
                <w:left w:val="none" w:sz="0" w:space="0" w:color="auto"/>
                <w:bottom w:val="none" w:sz="0" w:space="0" w:color="auto"/>
                <w:right w:val="none" w:sz="0" w:space="0" w:color="auto"/>
              </w:divBdr>
            </w:div>
            <w:div w:id="794640817">
              <w:marLeft w:val="0"/>
              <w:marRight w:val="0"/>
              <w:marTop w:val="0"/>
              <w:marBottom w:val="0"/>
              <w:divBdr>
                <w:top w:val="none" w:sz="0" w:space="0" w:color="auto"/>
                <w:left w:val="none" w:sz="0" w:space="0" w:color="auto"/>
                <w:bottom w:val="none" w:sz="0" w:space="0" w:color="auto"/>
                <w:right w:val="none" w:sz="0" w:space="0" w:color="auto"/>
              </w:divBdr>
            </w:div>
            <w:div w:id="1294361602">
              <w:marLeft w:val="0"/>
              <w:marRight w:val="0"/>
              <w:marTop w:val="0"/>
              <w:marBottom w:val="0"/>
              <w:divBdr>
                <w:top w:val="none" w:sz="0" w:space="0" w:color="auto"/>
                <w:left w:val="none" w:sz="0" w:space="0" w:color="auto"/>
                <w:bottom w:val="none" w:sz="0" w:space="0" w:color="auto"/>
                <w:right w:val="none" w:sz="0" w:space="0" w:color="auto"/>
              </w:divBdr>
            </w:div>
            <w:div w:id="1909798702">
              <w:marLeft w:val="0"/>
              <w:marRight w:val="0"/>
              <w:marTop w:val="0"/>
              <w:marBottom w:val="0"/>
              <w:divBdr>
                <w:top w:val="none" w:sz="0" w:space="0" w:color="auto"/>
                <w:left w:val="none" w:sz="0" w:space="0" w:color="auto"/>
                <w:bottom w:val="none" w:sz="0" w:space="0" w:color="auto"/>
                <w:right w:val="none" w:sz="0" w:space="0" w:color="auto"/>
              </w:divBdr>
            </w:div>
            <w:div w:id="2126266906">
              <w:marLeft w:val="0"/>
              <w:marRight w:val="0"/>
              <w:marTop w:val="0"/>
              <w:marBottom w:val="0"/>
              <w:divBdr>
                <w:top w:val="none" w:sz="0" w:space="0" w:color="auto"/>
                <w:left w:val="none" w:sz="0" w:space="0" w:color="auto"/>
                <w:bottom w:val="none" w:sz="0" w:space="0" w:color="auto"/>
                <w:right w:val="none" w:sz="0" w:space="0" w:color="auto"/>
              </w:divBdr>
            </w:div>
            <w:div w:id="1831285606">
              <w:marLeft w:val="0"/>
              <w:marRight w:val="0"/>
              <w:marTop w:val="0"/>
              <w:marBottom w:val="0"/>
              <w:divBdr>
                <w:top w:val="none" w:sz="0" w:space="0" w:color="auto"/>
                <w:left w:val="none" w:sz="0" w:space="0" w:color="auto"/>
                <w:bottom w:val="none" w:sz="0" w:space="0" w:color="auto"/>
                <w:right w:val="none" w:sz="0" w:space="0" w:color="auto"/>
              </w:divBdr>
            </w:div>
            <w:div w:id="2022197814">
              <w:marLeft w:val="0"/>
              <w:marRight w:val="0"/>
              <w:marTop w:val="0"/>
              <w:marBottom w:val="0"/>
              <w:divBdr>
                <w:top w:val="none" w:sz="0" w:space="0" w:color="auto"/>
                <w:left w:val="none" w:sz="0" w:space="0" w:color="auto"/>
                <w:bottom w:val="none" w:sz="0" w:space="0" w:color="auto"/>
                <w:right w:val="none" w:sz="0" w:space="0" w:color="auto"/>
              </w:divBdr>
            </w:div>
            <w:div w:id="2129229280">
              <w:marLeft w:val="0"/>
              <w:marRight w:val="0"/>
              <w:marTop w:val="0"/>
              <w:marBottom w:val="0"/>
              <w:divBdr>
                <w:top w:val="none" w:sz="0" w:space="0" w:color="auto"/>
                <w:left w:val="none" w:sz="0" w:space="0" w:color="auto"/>
                <w:bottom w:val="none" w:sz="0" w:space="0" w:color="auto"/>
                <w:right w:val="none" w:sz="0" w:space="0" w:color="auto"/>
              </w:divBdr>
            </w:div>
            <w:div w:id="1081023850">
              <w:marLeft w:val="0"/>
              <w:marRight w:val="0"/>
              <w:marTop w:val="0"/>
              <w:marBottom w:val="0"/>
              <w:divBdr>
                <w:top w:val="none" w:sz="0" w:space="0" w:color="auto"/>
                <w:left w:val="none" w:sz="0" w:space="0" w:color="auto"/>
                <w:bottom w:val="none" w:sz="0" w:space="0" w:color="auto"/>
                <w:right w:val="none" w:sz="0" w:space="0" w:color="auto"/>
              </w:divBdr>
            </w:div>
          </w:divsChild>
        </w:div>
        <w:div w:id="2005812943">
          <w:marLeft w:val="0"/>
          <w:marRight w:val="0"/>
          <w:marTop w:val="0"/>
          <w:marBottom w:val="0"/>
          <w:divBdr>
            <w:top w:val="none" w:sz="0" w:space="0" w:color="auto"/>
            <w:left w:val="none" w:sz="0" w:space="0" w:color="auto"/>
            <w:bottom w:val="none" w:sz="0" w:space="0" w:color="auto"/>
            <w:right w:val="none" w:sz="0" w:space="0" w:color="auto"/>
          </w:divBdr>
          <w:divsChild>
            <w:div w:id="920867594">
              <w:marLeft w:val="0"/>
              <w:marRight w:val="0"/>
              <w:marTop w:val="0"/>
              <w:marBottom w:val="0"/>
              <w:divBdr>
                <w:top w:val="none" w:sz="0" w:space="0" w:color="auto"/>
                <w:left w:val="none" w:sz="0" w:space="0" w:color="auto"/>
                <w:bottom w:val="none" w:sz="0" w:space="0" w:color="auto"/>
                <w:right w:val="none" w:sz="0" w:space="0" w:color="auto"/>
              </w:divBdr>
            </w:div>
            <w:div w:id="1037660468">
              <w:marLeft w:val="0"/>
              <w:marRight w:val="0"/>
              <w:marTop w:val="0"/>
              <w:marBottom w:val="0"/>
              <w:divBdr>
                <w:top w:val="none" w:sz="0" w:space="0" w:color="auto"/>
                <w:left w:val="none" w:sz="0" w:space="0" w:color="auto"/>
                <w:bottom w:val="none" w:sz="0" w:space="0" w:color="auto"/>
                <w:right w:val="none" w:sz="0" w:space="0" w:color="auto"/>
              </w:divBdr>
            </w:div>
            <w:div w:id="328678558">
              <w:marLeft w:val="0"/>
              <w:marRight w:val="0"/>
              <w:marTop w:val="0"/>
              <w:marBottom w:val="0"/>
              <w:divBdr>
                <w:top w:val="none" w:sz="0" w:space="0" w:color="auto"/>
                <w:left w:val="none" w:sz="0" w:space="0" w:color="auto"/>
                <w:bottom w:val="none" w:sz="0" w:space="0" w:color="auto"/>
                <w:right w:val="none" w:sz="0" w:space="0" w:color="auto"/>
              </w:divBdr>
            </w:div>
            <w:div w:id="981421471">
              <w:marLeft w:val="0"/>
              <w:marRight w:val="0"/>
              <w:marTop w:val="0"/>
              <w:marBottom w:val="0"/>
              <w:divBdr>
                <w:top w:val="none" w:sz="0" w:space="0" w:color="auto"/>
                <w:left w:val="none" w:sz="0" w:space="0" w:color="auto"/>
                <w:bottom w:val="none" w:sz="0" w:space="0" w:color="auto"/>
                <w:right w:val="none" w:sz="0" w:space="0" w:color="auto"/>
              </w:divBdr>
            </w:div>
            <w:div w:id="1582107610">
              <w:marLeft w:val="0"/>
              <w:marRight w:val="0"/>
              <w:marTop w:val="0"/>
              <w:marBottom w:val="0"/>
              <w:divBdr>
                <w:top w:val="none" w:sz="0" w:space="0" w:color="auto"/>
                <w:left w:val="none" w:sz="0" w:space="0" w:color="auto"/>
                <w:bottom w:val="none" w:sz="0" w:space="0" w:color="auto"/>
                <w:right w:val="none" w:sz="0" w:space="0" w:color="auto"/>
              </w:divBdr>
            </w:div>
            <w:div w:id="1077939685">
              <w:marLeft w:val="0"/>
              <w:marRight w:val="0"/>
              <w:marTop w:val="0"/>
              <w:marBottom w:val="0"/>
              <w:divBdr>
                <w:top w:val="none" w:sz="0" w:space="0" w:color="auto"/>
                <w:left w:val="none" w:sz="0" w:space="0" w:color="auto"/>
                <w:bottom w:val="none" w:sz="0" w:space="0" w:color="auto"/>
                <w:right w:val="none" w:sz="0" w:space="0" w:color="auto"/>
              </w:divBdr>
            </w:div>
            <w:div w:id="653408920">
              <w:marLeft w:val="0"/>
              <w:marRight w:val="0"/>
              <w:marTop w:val="0"/>
              <w:marBottom w:val="0"/>
              <w:divBdr>
                <w:top w:val="none" w:sz="0" w:space="0" w:color="auto"/>
                <w:left w:val="none" w:sz="0" w:space="0" w:color="auto"/>
                <w:bottom w:val="none" w:sz="0" w:space="0" w:color="auto"/>
                <w:right w:val="none" w:sz="0" w:space="0" w:color="auto"/>
              </w:divBdr>
            </w:div>
            <w:div w:id="22479539">
              <w:marLeft w:val="0"/>
              <w:marRight w:val="0"/>
              <w:marTop w:val="0"/>
              <w:marBottom w:val="0"/>
              <w:divBdr>
                <w:top w:val="none" w:sz="0" w:space="0" w:color="auto"/>
                <w:left w:val="none" w:sz="0" w:space="0" w:color="auto"/>
                <w:bottom w:val="none" w:sz="0" w:space="0" w:color="auto"/>
                <w:right w:val="none" w:sz="0" w:space="0" w:color="auto"/>
              </w:divBdr>
            </w:div>
            <w:div w:id="679234413">
              <w:marLeft w:val="0"/>
              <w:marRight w:val="0"/>
              <w:marTop w:val="0"/>
              <w:marBottom w:val="0"/>
              <w:divBdr>
                <w:top w:val="none" w:sz="0" w:space="0" w:color="auto"/>
                <w:left w:val="none" w:sz="0" w:space="0" w:color="auto"/>
                <w:bottom w:val="none" w:sz="0" w:space="0" w:color="auto"/>
                <w:right w:val="none" w:sz="0" w:space="0" w:color="auto"/>
              </w:divBdr>
            </w:div>
            <w:div w:id="580409099">
              <w:marLeft w:val="0"/>
              <w:marRight w:val="0"/>
              <w:marTop w:val="0"/>
              <w:marBottom w:val="0"/>
              <w:divBdr>
                <w:top w:val="none" w:sz="0" w:space="0" w:color="auto"/>
                <w:left w:val="none" w:sz="0" w:space="0" w:color="auto"/>
                <w:bottom w:val="none" w:sz="0" w:space="0" w:color="auto"/>
                <w:right w:val="none" w:sz="0" w:space="0" w:color="auto"/>
              </w:divBdr>
            </w:div>
            <w:div w:id="1703363599">
              <w:marLeft w:val="0"/>
              <w:marRight w:val="0"/>
              <w:marTop w:val="0"/>
              <w:marBottom w:val="0"/>
              <w:divBdr>
                <w:top w:val="none" w:sz="0" w:space="0" w:color="auto"/>
                <w:left w:val="none" w:sz="0" w:space="0" w:color="auto"/>
                <w:bottom w:val="none" w:sz="0" w:space="0" w:color="auto"/>
                <w:right w:val="none" w:sz="0" w:space="0" w:color="auto"/>
              </w:divBdr>
            </w:div>
            <w:div w:id="487401720">
              <w:marLeft w:val="0"/>
              <w:marRight w:val="0"/>
              <w:marTop w:val="0"/>
              <w:marBottom w:val="0"/>
              <w:divBdr>
                <w:top w:val="none" w:sz="0" w:space="0" w:color="auto"/>
                <w:left w:val="none" w:sz="0" w:space="0" w:color="auto"/>
                <w:bottom w:val="none" w:sz="0" w:space="0" w:color="auto"/>
                <w:right w:val="none" w:sz="0" w:space="0" w:color="auto"/>
              </w:divBdr>
            </w:div>
            <w:div w:id="1108700293">
              <w:marLeft w:val="0"/>
              <w:marRight w:val="0"/>
              <w:marTop w:val="0"/>
              <w:marBottom w:val="0"/>
              <w:divBdr>
                <w:top w:val="none" w:sz="0" w:space="0" w:color="auto"/>
                <w:left w:val="none" w:sz="0" w:space="0" w:color="auto"/>
                <w:bottom w:val="none" w:sz="0" w:space="0" w:color="auto"/>
                <w:right w:val="none" w:sz="0" w:space="0" w:color="auto"/>
              </w:divBdr>
            </w:div>
            <w:div w:id="1414207838">
              <w:marLeft w:val="0"/>
              <w:marRight w:val="0"/>
              <w:marTop w:val="0"/>
              <w:marBottom w:val="0"/>
              <w:divBdr>
                <w:top w:val="none" w:sz="0" w:space="0" w:color="auto"/>
                <w:left w:val="none" w:sz="0" w:space="0" w:color="auto"/>
                <w:bottom w:val="none" w:sz="0" w:space="0" w:color="auto"/>
                <w:right w:val="none" w:sz="0" w:space="0" w:color="auto"/>
              </w:divBdr>
            </w:div>
            <w:div w:id="912206308">
              <w:marLeft w:val="0"/>
              <w:marRight w:val="0"/>
              <w:marTop w:val="0"/>
              <w:marBottom w:val="0"/>
              <w:divBdr>
                <w:top w:val="none" w:sz="0" w:space="0" w:color="auto"/>
                <w:left w:val="none" w:sz="0" w:space="0" w:color="auto"/>
                <w:bottom w:val="none" w:sz="0" w:space="0" w:color="auto"/>
                <w:right w:val="none" w:sz="0" w:space="0" w:color="auto"/>
              </w:divBdr>
            </w:div>
            <w:div w:id="633558172">
              <w:marLeft w:val="0"/>
              <w:marRight w:val="0"/>
              <w:marTop w:val="0"/>
              <w:marBottom w:val="0"/>
              <w:divBdr>
                <w:top w:val="none" w:sz="0" w:space="0" w:color="auto"/>
                <w:left w:val="none" w:sz="0" w:space="0" w:color="auto"/>
                <w:bottom w:val="none" w:sz="0" w:space="0" w:color="auto"/>
                <w:right w:val="none" w:sz="0" w:space="0" w:color="auto"/>
              </w:divBdr>
            </w:div>
            <w:div w:id="371466889">
              <w:marLeft w:val="0"/>
              <w:marRight w:val="0"/>
              <w:marTop w:val="0"/>
              <w:marBottom w:val="0"/>
              <w:divBdr>
                <w:top w:val="none" w:sz="0" w:space="0" w:color="auto"/>
                <w:left w:val="none" w:sz="0" w:space="0" w:color="auto"/>
                <w:bottom w:val="none" w:sz="0" w:space="0" w:color="auto"/>
                <w:right w:val="none" w:sz="0" w:space="0" w:color="auto"/>
              </w:divBdr>
            </w:div>
          </w:divsChild>
        </w:div>
        <w:div w:id="1361466519">
          <w:marLeft w:val="0"/>
          <w:marRight w:val="0"/>
          <w:marTop w:val="0"/>
          <w:marBottom w:val="0"/>
          <w:divBdr>
            <w:top w:val="none" w:sz="0" w:space="0" w:color="auto"/>
            <w:left w:val="none" w:sz="0" w:space="0" w:color="auto"/>
            <w:bottom w:val="none" w:sz="0" w:space="0" w:color="auto"/>
            <w:right w:val="none" w:sz="0" w:space="0" w:color="auto"/>
          </w:divBdr>
          <w:divsChild>
            <w:div w:id="871310154">
              <w:marLeft w:val="-75"/>
              <w:marRight w:val="0"/>
              <w:marTop w:val="30"/>
              <w:marBottom w:val="30"/>
              <w:divBdr>
                <w:top w:val="none" w:sz="0" w:space="0" w:color="auto"/>
                <w:left w:val="none" w:sz="0" w:space="0" w:color="auto"/>
                <w:bottom w:val="none" w:sz="0" w:space="0" w:color="auto"/>
                <w:right w:val="none" w:sz="0" w:space="0" w:color="auto"/>
              </w:divBdr>
              <w:divsChild>
                <w:div w:id="1742681526">
                  <w:marLeft w:val="0"/>
                  <w:marRight w:val="0"/>
                  <w:marTop w:val="0"/>
                  <w:marBottom w:val="0"/>
                  <w:divBdr>
                    <w:top w:val="none" w:sz="0" w:space="0" w:color="auto"/>
                    <w:left w:val="none" w:sz="0" w:space="0" w:color="auto"/>
                    <w:bottom w:val="none" w:sz="0" w:space="0" w:color="auto"/>
                    <w:right w:val="none" w:sz="0" w:space="0" w:color="auto"/>
                  </w:divBdr>
                  <w:divsChild>
                    <w:div w:id="578295188">
                      <w:marLeft w:val="0"/>
                      <w:marRight w:val="0"/>
                      <w:marTop w:val="0"/>
                      <w:marBottom w:val="0"/>
                      <w:divBdr>
                        <w:top w:val="none" w:sz="0" w:space="0" w:color="auto"/>
                        <w:left w:val="none" w:sz="0" w:space="0" w:color="auto"/>
                        <w:bottom w:val="none" w:sz="0" w:space="0" w:color="auto"/>
                        <w:right w:val="none" w:sz="0" w:space="0" w:color="auto"/>
                      </w:divBdr>
                    </w:div>
                  </w:divsChild>
                </w:div>
                <w:div w:id="1654873888">
                  <w:marLeft w:val="0"/>
                  <w:marRight w:val="0"/>
                  <w:marTop w:val="0"/>
                  <w:marBottom w:val="0"/>
                  <w:divBdr>
                    <w:top w:val="none" w:sz="0" w:space="0" w:color="auto"/>
                    <w:left w:val="none" w:sz="0" w:space="0" w:color="auto"/>
                    <w:bottom w:val="none" w:sz="0" w:space="0" w:color="auto"/>
                    <w:right w:val="none" w:sz="0" w:space="0" w:color="auto"/>
                  </w:divBdr>
                  <w:divsChild>
                    <w:div w:id="296496817">
                      <w:marLeft w:val="0"/>
                      <w:marRight w:val="0"/>
                      <w:marTop w:val="0"/>
                      <w:marBottom w:val="0"/>
                      <w:divBdr>
                        <w:top w:val="none" w:sz="0" w:space="0" w:color="auto"/>
                        <w:left w:val="none" w:sz="0" w:space="0" w:color="auto"/>
                        <w:bottom w:val="none" w:sz="0" w:space="0" w:color="auto"/>
                        <w:right w:val="none" w:sz="0" w:space="0" w:color="auto"/>
                      </w:divBdr>
                    </w:div>
                  </w:divsChild>
                </w:div>
                <w:div w:id="1669479643">
                  <w:marLeft w:val="0"/>
                  <w:marRight w:val="0"/>
                  <w:marTop w:val="0"/>
                  <w:marBottom w:val="0"/>
                  <w:divBdr>
                    <w:top w:val="none" w:sz="0" w:space="0" w:color="auto"/>
                    <w:left w:val="none" w:sz="0" w:space="0" w:color="auto"/>
                    <w:bottom w:val="none" w:sz="0" w:space="0" w:color="auto"/>
                    <w:right w:val="none" w:sz="0" w:space="0" w:color="auto"/>
                  </w:divBdr>
                  <w:divsChild>
                    <w:div w:id="2078088837">
                      <w:marLeft w:val="0"/>
                      <w:marRight w:val="0"/>
                      <w:marTop w:val="0"/>
                      <w:marBottom w:val="0"/>
                      <w:divBdr>
                        <w:top w:val="none" w:sz="0" w:space="0" w:color="auto"/>
                        <w:left w:val="none" w:sz="0" w:space="0" w:color="auto"/>
                        <w:bottom w:val="none" w:sz="0" w:space="0" w:color="auto"/>
                        <w:right w:val="none" w:sz="0" w:space="0" w:color="auto"/>
                      </w:divBdr>
                    </w:div>
                  </w:divsChild>
                </w:div>
                <w:div w:id="742409414">
                  <w:marLeft w:val="0"/>
                  <w:marRight w:val="0"/>
                  <w:marTop w:val="0"/>
                  <w:marBottom w:val="0"/>
                  <w:divBdr>
                    <w:top w:val="none" w:sz="0" w:space="0" w:color="auto"/>
                    <w:left w:val="none" w:sz="0" w:space="0" w:color="auto"/>
                    <w:bottom w:val="none" w:sz="0" w:space="0" w:color="auto"/>
                    <w:right w:val="none" w:sz="0" w:space="0" w:color="auto"/>
                  </w:divBdr>
                  <w:divsChild>
                    <w:div w:id="1010256275">
                      <w:marLeft w:val="0"/>
                      <w:marRight w:val="0"/>
                      <w:marTop w:val="0"/>
                      <w:marBottom w:val="0"/>
                      <w:divBdr>
                        <w:top w:val="none" w:sz="0" w:space="0" w:color="auto"/>
                        <w:left w:val="none" w:sz="0" w:space="0" w:color="auto"/>
                        <w:bottom w:val="none" w:sz="0" w:space="0" w:color="auto"/>
                        <w:right w:val="none" w:sz="0" w:space="0" w:color="auto"/>
                      </w:divBdr>
                    </w:div>
                  </w:divsChild>
                </w:div>
                <w:div w:id="1191265147">
                  <w:marLeft w:val="0"/>
                  <w:marRight w:val="0"/>
                  <w:marTop w:val="0"/>
                  <w:marBottom w:val="0"/>
                  <w:divBdr>
                    <w:top w:val="none" w:sz="0" w:space="0" w:color="auto"/>
                    <w:left w:val="none" w:sz="0" w:space="0" w:color="auto"/>
                    <w:bottom w:val="none" w:sz="0" w:space="0" w:color="auto"/>
                    <w:right w:val="none" w:sz="0" w:space="0" w:color="auto"/>
                  </w:divBdr>
                  <w:divsChild>
                    <w:div w:id="2114397492">
                      <w:marLeft w:val="0"/>
                      <w:marRight w:val="0"/>
                      <w:marTop w:val="0"/>
                      <w:marBottom w:val="0"/>
                      <w:divBdr>
                        <w:top w:val="none" w:sz="0" w:space="0" w:color="auto"/>
                        <w:left w:val="none" w:sz="0" w:space="0" w:color="auto"/>
                        <w:bottom w:val="none" w:sz="0" w:space="0" w:color="auto"/>
                        <w:right w:val="none" w:sz="0" w:space="0" w:color="auto"/>
                      </w:divBdr>
                    </w:div>
                  </w:divsChild>
                </w:div>
                <w:div w:id="361635255">
                  <w:marLeft w:val="0"/>
                  <w:marRight w:val="0"/>
                  <w:marTop w:val="0"/>
                  <w:marBottom w:val="0"/>
                  <w:divBdr>
                    <w:top w:val="none" w:sz="0" w:space="0" w:color="auto"/>
                    <w:left w:val="none" w:sz="0" w:space="0" w:color="auto"/>
                    <w:bottom w:val="none" w:sz="0" w:space="0" w:color="auto"/>
                    <w:right w:val="none" w:sz="0" w:space="0" w:color="auto"/>
                  </w:divBdr>
                  <w:divsChild>
                    <w:div w:id="14274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99676">
          <w:marLeft w:val="0"/>
          <w:marRight w:val="0"/>
          <w:marTop w:val="0"/>
          <w:marBottom w:val="0"/>
          <w:divBdr>
            <w:top w:val="none" w:sz="0" w:space="0" w:color="auto"/>
            <w:left w:val="none" w:sz="0" w:space="0" w:color="auto"/>
            <w:bottom w:val="none" w:sz="0" w:space="0" w:color="auto"/>
            <w:right w:val="none" w:sz="0" w:space="0" w:color="auto"/>
          </w:divBdr>
          <w:divsChild>
            <w:div w:id="1471441934">
              <w:marLeft w:val="0"/>
              <w:marRight w:val="0"/>
              <w:marTop w:val="0"/>
              <w:marBottom w:val="0"/>
              <w:divBdr>
                <w:top w:val="none" w:sz="0" w:space="0" w:color="auto"/>
                <w:left w:val="none" w:sz="0" w:space="0" w:color="auto"/>
                <w:bottom w:val="none" w:sz="0" w:space="0" w:color="auto"/>
                <w:right w:val="none" w:sz="0" w:space="0" w:color="auto"/>
              </w:divBdr>
            </w:div>
            <w:div w:id="53899127">
              <w:marLeft w:val="0"/>
              <w:marRight w:val="0"/>
              <w:marTop w:val="0"/>
              <w:marBottom w:val="0"/>
              <w:divBdr>
                <w:top w:val="none" w:sz="0" w:space="0" w:color="auto"/>
                <w:left w:val="none" w:sz="0" w:space="0" w:color="auto"/>
                <w:bottom w:val="none" w:sz="0" w:space="0" w:color="auto"/>
                <w:right w:val="none" w:sz="0" w:space="0" w:color="auto"/>
              </w:divBdr>
            </w:div>
            <w:div w:id="1130588588">
              <w:marLeft w:val="0"/>
              <w:marRight w:val="0"/>
              <w:marTop w:val="0"/>
              <w:marBottom w:val="0"/>
              <w:divBdr>
                <w:top w:val="none" w:sz="0" w:space="0" w:color="auto"/>
                <w:left w:val="none" w:sz="0" w:space="0" w:color="auto"/>
                <w:bottom w:val="none" w:sz="0" w:space="0" w:color="auto"/>
                <w:right w:val="none" w:sz="0" w:space="0" w:color="auto"/>
              </w:divBdr>
            </w:div>
            <w:div w:id="246036260">
              <w:marLeft w:val="0"/>
              <w:marRight w:val="0"/>
              <w:marTop w:val="0"/>
              <w:marBottom w:val="0"/>
              <w:divBdr>
                <w:top w:val="none" w:sz="0" w:space="0" w:color="auto"/>
                <w:left w:val="none" w:sz="0" w:space="0" w:color="auto"/>
                <w:bottom w:val="none" w:sz="0" w:space="0" w:color="auto"/>
                <w:right w:val="none" w:sz="0" w:space="0" w:color="auto"/>
              </w:divBdr>
            </w:div>
            <w:div w:id="6294948">
              <w:marLeft w:val="0"/>
              <w:marRight w:val="0"/>
              <w:marTop w:val="0"/>
              <w:marBottom w:val="0"/>
              <w:divBdr>
                <w:top w:val="none" w:sz="0" w:space="0" w:color="auto"/>
                <w:left w:val="none" w:sz="0" w:space="0" w:color="auto"/>
                <w:bottom w:val="none" w:sz="0" w:space="0" w:color="auto"/>
                <w:right w:val="none" w:sz="0" w:space="0" w:color="auto"/>
              </w:divBdr>
            </w:div>
            <w:div w:id="1250503545">
              <w:marLeft w:val="0"/>
              <w:marRight w:val="0"/>
              <w:marTop w:val="0"/>
              <w:marBottom w:val="0"/>
              <w:divBdr>
                <w:top w:val="none" w:sz="0" w:space="0" w:color="auto"/>
                <w:left w:val="none" w:sz="0" w:space="0" w:color="auto"/>
                <w:bottom w:val="none" w:sz="0" w:space="0" w:color="auto"/>
                <w:right w:val="none" w:sz="0" w:space="0" w:color="auto"/>
              </w:divBdr>
            </w:div>
            <w:div w:id="1509904656">
              <w:marLeft w:val="0"/>
              <w:marRight w:val="0"/>
              <w:marTop w:val="0"/>
              <w:marBottom w:val="0"/>
              <w:divBdr>
                <w:top w:val="none" w:sz="0" w:space="0" w:color="auto"/>
                <w:left w:val="none" w:sz="0" w:space="0" w:color="auto"/>
                <w:bottom w:val="none" w:sz="0" w:space="0" w:color="auto"/>
                <w:right w:val="none" w:sz="0" w:space="0" w:color="auto"/>
              </w:divBdr>
            </w:div>
            <w:div w:id="1742750701">
              <w:marLeft w:val="0"/>
              <w:marRight w:val="0"/>
              <w:marTop w:val="0"/>
              <w:marBottom w:val="0"/>
              <w:divBdr>
                <w:top w:val="none" w:sz="0" w:space="0" w:color="auto"/>
                <w:left w:val="none" w:sz="0" w:space="0" w:color="auto"/>
                <w:bottom w:val="none" w:sz="0" w:space="0" w:color="auto"/>
                <w:right w:val="none" w:sz="0" w:space="0" w:color="auto"/>
              </w:divBdr>
            </w:div>
            <w:div w:id="1700010602">
              <w:marLeft w:val="0"/>
              <w:marRight w:val="0"/>
              <w:marTop w:val="0"/>
              <w:marBottom w:val="0"/>
              <w:divBdr>
                <w:top w:val="none" w:sz="0" w:space="0" w:color="auto"/>
                <w:left w:val="none" w:sz="0" w:space="0" w:color="auto"/>
                <w:bottom w:val="none" w:sz="0" w:space="0" w:color="auto"/>
                <w:right w:val="none" w:sz="0" w:space="0" w:color="auto"/>
              </w:divBdr>
            </w:div>
            <w:div w:id="1862624705">
              <w:marLeft w:val="0"/>
              <w:marRight w:val="0"/>
              <w:marTop w:val="0"/>
              <w:marBottom w:val="0"/>
              <w:divBdr>
                <w:top w:val="none" w:sz="0" w:space="0" w:color="auto"/>
                <w:left w:val="none" w:sz="0" w:space="0" w:color="auto"/>
                <w:bottom w:val="none" w:sz="0" w:space="0" w:color="auto"/>
                <w:right w:val="none" w:sz="0" w:space="0" w:color="auto"/>
              </w:divBdr>
            </w:div>
            <w:div w:id="1447894823">
              <w:marLeft w:val="0"/>
              <w:marRight w:val="0"/>
              <w:marTop w:val="0"/>
              <w:marBottom w:val="0"/>
              <w:divBdr>
                <w:top w:val="none" w:sz="0" w:space="0" w:color="auto"/>
                <w:left w:val="none" w:sz="0" w:space="0" w:color="auto"/>
                <w:bottom w:val="none" w:sz="0" w:space="0" w:color="auto"/>
                <w:right w:val="none" w:sz="0" w:space="0" w:color="auto"/>
              </w:divBdr>
            </w:div>
            <w:div w:id="815494424">
              <w:marLeft w:val="0"/>
              <w:marRight w:val="0"/>
              <w:marTop w:val="0"/>
              <w:marBottom w:val="0"/>
              <w:divBdr>
                <w:top w:val="none" w:sz="0" w:space="0" w:color="auto"/>
                <w:left w:val="none" w:sz="0" w:space="0" w:color="auto"/>
                <w:bottom w:val="none" w:sz="0" w:space="0" w:color="auto"/>
                <w:right w:val="none" w:sz="0" w:space="0" w:color="auto"/>
              </w:divBdr>
            </w:div>
            <w:div w:id="1188064937">
              <w:marLeft w:val="0"/>
              <w:marRight w:val="0"/>
              <w:marTop w:val="0"/>
              <w:marBottom w:val="0"/>
              <w:divBdr>
                <w:top w:val="none" w:sz="0" w:space="0" w:color="auto"/>
                <w:left w:val="none" w:sz="0" w:space="0" w:color="auto"/>
                <w:bottom w:val="none" w:sz="0" w:space="0" w:color="auto"/>
                <w:right w:val="none" w:sz="0" w:space="0" w:color="auto"/>
              </w:divBdr>
            </w:div>
            <w:div w:id="1768305481">
              <w:marLeft w:val="0"/>
              <w:marRight w:val="0"/>
              <w:marTop w:val="0"/>
              <w:marBottom w:val="0"/>
              <w:divBdr>
                <w:top w:val="none" w:sz="0" w:space="0" w:color="auto"/>
                <w:left w:val="none" w:sz="0" w:space="0" w:color="auto"/>
                <w:bottom w:val="none" w:sz="0" w:space="0" w:color="auto"/>
                <w:right w:val="none" w:sz="0" w:space="0" w:color="auto"/>
              </w:divBdr>
            </w:div>
            <w:div w:id="169175616">
              <w:marLeft w:val="0"/>
              <w:marRight w:val="0"/>
              <w:marTop w:val="0"/>
              <w:marBottom w:val="0"/>
              <w:divBdr>
                <w:top w:val="none" w:sz="0" w:space="0" w:color="auto"/>
                <w:left w:val="none" w:sz="0" w:space="0" w:color="auto"/>
                <w:bottom w:val="none" w:sz="0" w:space="0" w:color="auto"/>
                <w:right w:val="none" w:sz="0" w:space="0" w:color="auto"/>
              </w:divBdr>
            </w:div>
            <w:div w:id="867837061">
              <w:marLeft w:val="0"/>
              <w:marRight w:val="0"/>
              <w:marTop w:val="0"/>
              <w:marBottom w:val="0"/>
              <w:divBdr>
                <w:top w:val="none" w:sz="0" w:space="0" w:color="auto"/>
                <w:left w:val="none" w:sz="0" w:space="0" w:color="auto"/>
                <w:bottom w:val="none" w:sz="0" w:space="0" w:color="auto"/>
                <w:right w:val="none" w:sz="0" w:space="0" w:color="auto"/>
              </w:divBdr>
            </w:div>
            <w:div w:id="260450856">
              <w:marLeft w:val="0"/>
              <w:marRight w:val="0"/>
              <w:marTop w:val="0"/>
              <w:marBottom w:val="0"/>
              <w:divBdr>
                <w:top w:val="none" w:sz="0" w:space="0" w:color="auto"/>
                <w:left w:val="none" w:sz="0" w:space="0" w:color="auto"/>
                <w:bottom w:val="none" w:sz="0" w:space="0" w:color="auto"/>
                <w:right w:val="none" w:sz="0" w:space="0" w:color="auto"/>
              </w:divBdr>
            </w:div>
            <w:div w:id="142777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hr.ac.uk/documents/payment-guidance-for-researchers-and-professionals/27392" TargetMode="External"/><Relationship Id="rId13" Type="http://schemas.openxmlformats.org/officeDocument/2006/relationships/hyperlink" Target="mailto:Rachel.taylor@ouh.nhs.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dsci.ox.ac.uk/research/patient-and-public-involvement/section-5-ppi-resources-for-researchers/ppi-leads-and-coordinators" TargetMode="External"/><Relationship Id="rId12" Type="http://schemas.openxmlformats.org/officeDocument/2006/relationships/hyperlink" Target="https://finance.admin.ox.ac.uk/travel-expenses-departmental-gu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oxnethome02.oxnet.nhs.uk\users$\rachel.taylor\Documents\22nd%20March\Payment%20guidance%20for%2022nd%20March\Travel%20and%20subsistence%20costs%20-%20GOV.UK%20(www.gov.uk)" TargetMode="External"/><Relationship Id="rId5" Type="http://schemas.openxmlformats.org/officeDocument/2006/relationships/footnotes" Target="footnotes.xml"/><Relationship Id="rId15" Type="http://schemas.openxmlformats.org/officeDocument/2006/relationships/hyperlink" Target="mailto:Angeli.Vaid@ouh.nsh.uk" TargetMode="External"/><Relationship Id="rId10" Type="http://schemas.openxmlformats.org/officeDocument/2006/relationships/hyperlink" Target="https://finance.admin.ox.ac.uk/departmental-expenses-guidance" TargetMode="External"/><Relationship Id="rId4" Type="http://schemas.openxmlformats.org/officeDocument/2006/relationships/webSettings" Target="webSettings.xml"/><Relationship Id="rId9" Type="http://schemas.openxmlformats.org/officeDocument/2006/relationships/hyperlink" Target="https://www.nihr.ac.uk/documents/payment-guidance-for-members-of-the-public-considering-involvement-in-research/27372%22%20/l%20%22If_you_are_receiving_state_benefits" TargetMode="External"/><Relationship Id="rId14" Type="http://schemas.openxmlformats.org/officeDocument/2006/relationships/hyperlink" Target="mailto:Rachel.Taylor@ouh.nhs.u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Rachel.taylor@ouh.nhs.uk" TargetMode="External"/><Relationship Id="rId1" Type="http://schemas.openxmlformats.org/officeDocument/2006/relationships/hyperlink" Target="https://www.healthinnovationoxford.org/our-work/our-programmes/community-involvement-and-workforce-innovation/community-involvement/working-together-thames-vall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879</Words>
  <Characters>5012</Characters>
  <Application>Microsoft Office Word</Application>
  <DocSecurity>0</DocSecurity>
  <Lines>41</Lines>
  <Paragraphs>11</Paragraphs>
  <ScaleCrop>false</ScaleCrop>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4</cp:revision>
  <dcterms:created xsi:type="dcterms:W3CDTF">2023-11-20T15:55:00Z</dcterms:created>
  <dcterms:modified xsi:type="dcterms:W3CDTF">2023-11-20T16:50:00Z</dcterms:modified>
</cp:coreProperties>
</file>